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466C5" w14:textId="6178AB57" w:rsidR="00A060F4" w:rsidRPr="00820013" w:rsidRDefault="00A060F4" w:rsidP="00A060F4">
      <w:pPr>
        <w:tabs>
          <w:tab w:val="right" w:pos="9639"/>
        </w:tabs>
        <w:spacing w:after="60"/>
        <w:rPr>
          <w:rFonts w:ascii="Arial" w:eastAsia="MS Mincho" w:hAnsi="Arial"/>
          <w:b/>
          <w:lang w:eastAsia="ja-JP"/>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20013">
        <w:rPr>
          <w:rFonts w:ascii="Arial" w:hAnsi="Arial"/>
          <w:b/>
        </w:rPr>
        <w:t>3GPP TSG RAN WG1 Meeting #9</w:t>
      </w:r>
      <w:r w:rsidRPr="00820013">
        <w:rPr>
          <w:rFonts w:ascii="Arial" w:eastAsia="MS Mincho" w:hAnsi="Arial"/>
          <w:b/>
          <w:lang w:eastAsia="ja-JP"/>
        </w:rPr>
        <w:t>8</w:t>
      </w:r>
      <w:r w:rsidRPr="00820013">
        <w:rPr>
          <w:rFonts w:ascii="Arial" w:hAnsi="Arial"/>
          <w:b/>
        </w:rPr>
        <w:tab/>
        <w:t>R1-19</w:t>
      </w:r>
      <w:bookmarkStart w:id="11" w:name="_GoBack"/>
      <w:bookmarkEnd w:id="11"/>
      <w:r w:rsidRPr="00291FEB">
        <w:rPr>
          <w:rFonts w:ascii="Arial" w:hAnsi="Arial"/>
          <w:b/>
        </w:rPr>
        <w:t>0</w:t>
      </w:r>
      <w:r w:rsidR="00291FEB" w:rsidRPr="00291FEB">
        <w:rPr>
          <w:rFonts w:ascii="Arial" w:hAnsi="Arial"/>
          <w:b/>
        </w:rPr>
        <w:t>8789</w:t>
      </w:r>
    </w:p>
    <w:p w14:paraId="4BD78216" w14:textId="77777777" w:rsidR="00A060F4" w:rsidRPr="00820013" w:rsidRDefault="00A060F4" w:rsidP="00A060F4">
      <w:pPr>
        <w:widowControl w:val="0"/>
        <w:tabs>
          <w:tab w:val="left" w:pos="1701"/>
          <w:tab w:val="right" w:pos="9072"/>
          <w:tab w:val="right" w:pos="10206"/>
        </w:tabs>
        <w:jc w:val="both"/>
        <w:rPr>
          <w:rFonts w:ascii="Arial" w:eastAsia="MS Mincho" w:hAnsi="Arial"/>
          <w:b/>
          <w:bCs/>
          <w:lang w:val="en-US" w:eastAsia="ja-JP"/>
        </w:rPr>
      </w:pPr>
      <w:r w:rsidRPr="00820013">
        <w:rPr>
          <w:rFonts w:ascii="Arial" w:eastAsia="MS Mincho" w:hAnsi="Arial"/>
          <w:b/>
          <w:bCs/>
          <w:lang w:val="en-US" w:eastAsia="ja-JP"/>
        </w:rPr>
        <w:t>Prague, CZ, August 26</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xml:space="preserve"> – 30</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2019</w:t>
      </w:r>
    </w:p>
    <w:p w14:paraId="25A65CC3" w14:textId="77777777" w:rsidR="00A060F4" w:rsidRPr="004B5594" w:rsidRDefault="00A060F4" w:rsidP="00A060F4">
      <w:pPr>
        <w:widowControl w:val="0"/>
        <w:tabs>
          <w:tab w:val="left" w:pos="1701"/>
          <w:tab w:val="right" w:pos="9072"/>
          <w:tab w:val="right" w:pos="10206"/>
        </w:tabs>
        <w:jc w:val="both"/>
        <w:rPr>
          <w:rFonts w:ascii="Arial" w:eastAsia="Batang" w:hAnsi="Arial"/>
          <w:b/>
          <w:sz w:val="18"/>
          <w:lang w:val="en-US"/>
        </w:rPr>
      </w:pPr>
    </w:p>
    <w:p w14:paraId="7A41655A" w14:textId="77777777" w:rsidR="00A060F4" w:rsidRPr="002C7C02" w:rsidRDefault="00A060F4" w:rsidP="00A060F4">
      <w:pPr>
        <w:widowControl w:val="0"/>
        <w:jc w:val="both"/>
        <w:rPr>
          <w:rFonts w:ascii="Times" w:eastAsia="Batang" w:hAnsi="Times"/>
          <w:lang w:val="en-US"/>
        </w:rPr>
      </w:pPr>
    </w:p>
    <w:p w14:paraId="6C74D2FC" w14:textId="76DB60BA" w:rsidR="00DD4E7D" w:rsidRPr="00A060F4" w:rsidRDefault="00DD4E7D" w:rsidP="005C17E7">
      <w:pPr>
        <w:tabs>
          <w:tab w:val="left" w:pos="1800"/>
        </w:tabs>
        <w:spacing w:after="60"/>
        <w:rPr>
          <w:rFonts w:ascii="Arial" w:hAnsi="Arial"/>
          <w:b/>
        </w:rPr>
      </w:pPr>
      <w:r w:rsidRPr="00A060F4">
        <w:rPr>
          <w:rFonts w:ascii="Arial" w:hAnsi="Arial"/>
          <w:b/>
        </w:rPr>
        <w:t>Agenda Item:</w:t>
      </w:r>
      <w:r w:rsidRPr="00A060F4">
        <w:rPr>
          <w:rFonts w:ascii="Arial" w:hAnsi="Arial"/>
          <w:b/>
        </w:rPr>
        <w:tab/>
      </w:r>
      <w:r w:rsidR="00DE4BC0" w:rsidRPr="00A060F4">
        <w:rPr>
          <w:rFonts w:ascii="Arial" w:hAnsi="Arial"/>
          <w:b/>
        </w:rPr>
        <w:t>7.2.10.</w:t>
      </w:r>
      <w:r w:rsidR="00105A80" w:rsidRPr="00A060F4">
        <w:rPr>
          <w:rFonts w:ascii="Arial" w:hAnsi="Arial"/>
          <w:b/>
        </w:rPr>
        <w:t>2</w:t>
      </w:r>
    </w:p>
    <w:p w14:paraId="58CF0402" w14:textId="77777777" w:rsidR="00DD4E7D" w:rsidRPr="00A060F4" w:rsidRDefault="00DD4E7D" w:rsidP="00DD4E7D">
      <w:pPr>
        <w:tabs>
          <w:tab w:val="left" w:pos="1800"/>
        </w:tabs>
        <w:spacing w:after="60"/>
        <w:rPr>
          <w:rFonts w:ascii="Arial" w:hAnsi="Arial"/>
          <w:b/>
        </w:rPr>
      </w:pPr>
      <w:r w:rsidRPr="00A060F4">
        <w:rPr>
          <w:rFonts w:ascii="Arial" w:hAnsi="Arial"/>
          <w:b/>
        </w:rPr>
        <w:t xml:space="preserve">Source: </w:t>
      </w:r>
      <w:r w:rsidRPr="00A060F4">
        <w:rPr>
          <w:rFonts w:ascii="Arial" w:hAnsi="Arial"/>
          <w:b/>
        </w:rPr>
        <w:tab/>
      </w:r>
      <w:r w:rsidR="00E14CBF" w:rsidRPr="00A060F4">
        <w:rPr>
          <w:rFonts w:ascii="Arial" w:hAnsi="Arial"/>
          <w:b/>
        </w:rPr>
        <w:t>Sony</w:t>
      </w:r>
      <w:r w:rsidR="005833B3" w:rsidRPr="00A060F4">
        <w:rPr>
          <w:rFonts w:ascii="Arial" w:hAnsi="Arial"/>
          <w:b/>
        </w:rPr>
        <w:t xml:space="preserve"> </w:t>
      </w:r>
    </w:p>
    <w:p w14:paraId="18D9A150" w14:textId="3F98A024" w:rsidR="00DD4E7D" w:rsidRPr="00A060F4" w:rsidRDefault="00DD4E7D" w:rsidP="00FB7782">
      <w:pPr>
        <w:tabs>
          <w:tab w:val="left" w:pos="1800"/>
        </w:tabs>
        <w:spacing w:after="60"/>
        <w:ind w:left="1800" w:hanging="1800"/>
        <w:rPr>
          <w:rFonts w:ascii="Arial" w:hAnsi="Arial"/>
          <w:b/>
        </w:rPr>
      </w:pPr>
      <w:r w:rsidRPr="00A060F4">
        <w:rPr>
          <w:rFonts w:ascii="Arial" w:hAnsi="Arial"/>
          <w:b/>
        </w:rPr>
        <w:t>Title:</w:t>
      </w:r>
      <w:r w:rsidRPr="00A060F4">
        <w:rPr>
          <w:rFonts w:ascii="Arial" w:hAnsi="Arial"/>
          <w:b/>
        </w:rPr>
        <w:tab/>
      </w:r>
      <w:r w:rsidR="00556AD9" w:rsidRPr="00A060F4">
        <w:rPr>
          <w:rFonts w:ascii="Arial" w:hAnsi="Arial"/>
          <w:b/>
        </w:rPr>
        <w:t>UL reference signals for NR positioning</w:t>
      </w:r>
      <w:r w:rsidR="00605EF0" w:rsidRPr="00A060F4">
        <w:rPr>
          <w:rFonts w:ascii="Arial" w:hAnsi="Arial"/>
          <w:b/>
        </w:rPr>
        <w:t xml:space="preserve"> </w:t>
      </w:r>
      <w:r w:rsidR="00E252B8" w:rsidRPr="00A060F4">
        <w:rPr>
          <w:rFonts w:ascii="Arial" w:hAnsi="Arial"/>
          <w:b/>
        </w:rPr>
        <w:t xml:space="preserve"> </w:t>
      </w:r>
    </w:p>
    <w:p w14:paraId="700E32B5" w14:textId="77777777" w:rsidR="00DD4E7D" w:rsidRPr="00A060F4" w:rsidRDefault="00DD4E7D" w:rsidP="00DD4E7D">
      <w:pPr>
        <w:tabs>
          <w:tab w:val="left" w:pos="1800"/>
        </w:tabs>
        <w:spacing w:after="60"/>
        <w:rPr>
          <w:rFonts w:ascii="Arial" w:hAnsi="Arial"/>
          <w:b/>
        </w:rPr>
      </w:pPr>
      <w:r w:rsidRPr="00A060F4">
        <w:rPr>
          <w:rFonts w:ascii="Arial" w:hAnsi="Arial"/>
          <w:b/>
        </w:rPr>
        <w:t>Document for:</w:t>
      </w:r>
      <w:r w:rsidR="004D2A00" w:rsidRPr="00A060F4">
        <w:rPr>
          <w:rFonts w:ascii="Arial" w:hAnsi="Arial"/>
          <w:b/>
        </w:rPr>
        <w:tab/>
        <w:t>Discussion</w:t>
      </w:r>
      <w:r w:rsidR="00E174F6" w:rsidRPr="00A060F4">
        <w:rPr>
          <w:rFonts w:ascii="Arial" w:hAnsi="Arial"/>
          <w:b/>
        </w:rPr>
        <w:t xml:space="preserve"> / </w:t>
      </w:r>
      <w:r w:rsidR="00DE4BC0" w:rsidRPr="00A060F4">
        <w:rPr>
          <w:rFonts w:ascii="Arial" w:hAnsi="Arial"/>
          <w:b/>
        </w:rPr>
        <w:t>D</w:t>
      </w:r>
      <w:r w:rsidR="00E174F6" w:rsidRPr="00A060F4">
        <w:rPr>
          <w:rFonts w:ascii="Arial" w:hAnsi="Arial"/>
          <w:b/>
        </w:rPr>
        <w:t>ecision</w:t>
      </w:r>
    </w:p>
    <w:p w14:paraId="6BBC2FE1" w14:textId="77777777" w:rsidR="00DE4BC0" w:rsidRPr="0093616B" w:rsidRDefault="00DD4E7D" w:rsidP="001D255E">
      <w:pPr>
        <w:pStyle w:val="Heading1"/>
        <w:numPr>
          <w:ilvl w:val="0"/>
          <w:numId w:val="9"/>
        </w:numPr>
        <w:rPr>
          <w:sz w:val="28"/>
          <w:szCs w:val="28"/>
        </w:rPr>
      </w:pPr>
      <w:bookmarkStart w:id="12" w:name="OLE_LINK1"/>
      <w:bookmarkStart w:id="13" w:name="OLE_LINK2"/>
      <w:r w:rsidRPr="0093616B">
        <w:rPr>
          <w:sz w:val="28"/>
          <w:szCs w:val="28"/>
        </w:rPr>
        <w:t>Introduction</w:t>
      </w:r>
      <w:bookmarkEnd w:id="0"/>
      <w:bookmarkEnd w:id="1"/>
      <w:bookmarkEnd w:id="2"/>
      <w:bookmarkEnd w:id="3"/>
      <w:bookmarkEnd w:id="4"/>
      <w:bookmarkEnd w:id="5"/>
      <w:bookmarkEnd w:id="6"/>
      <w:bookmarkEnd w:id="7"/>
      <w:bookmarkEnd w:id="8"/>
      <w:bookmarkEnd w:id="9"/>
    </w:p>
    <w:p w14:paraId="0015F823" w14:textId="4D180855" w:rsidR="0093616B" w:rsidRPr="007E18E9" w:rsidRDefault="005B728E" w:rsidP="007E18E9">
      <w:pPr>
        <w:spacing w:afterLines="50" w:after="120"/>
        <w:jc w:val="both"/>
        <w:rPr>
          <w:bCs/>
          <w:sz w:val="22"/>
          <w:szCs w:val="22"/>
        </w:rPr>
      </w:pPr>
      <w:r w:rsidRPr="006731D8">
        <w:rPr>
          <w:rFonts w:ascii="Times New Roman" w:hAnsi="Times New Roman" w:cs="Times New Roman"/>
          <w:bCs/>
          <w:sz w:val="22"/>
          <w:szCs w:val="22"/>
          <w:lang w:val="en-US"/>
        </w:rPr>
        <w:t>In RAN plenary #83, a</w:t>
      </w:r>
      <w:r w:rsidR="00DE4BC0" w:rsidRPr="006731D8">
        <w:rPr>
          <w:rFonts w:ascii="Times New Roman" w:hAnsi="Times New Roman" w:cs="Times New Roman"/>
          <w:bCs/>
          <w:sz w:val="22"/>
          <w:szCs w:val="22"/>
          <w:lang w:val="en-US"/>
        </w:rPr>
        <w:t xml:space="preserve"> new </w:t>
      </w:r>
      <w:r w:rsidRPr="006731D8">
        <w:rPr>
          <w:rFonts w:ascii="Times New Roman" w:hAnsi="Times New Roman" w:cs="Times New Roman"/>
          <w:bCs/>
          <w:sz w:val="22"/>
          <w:szCs w:val="22"/>
          <w:lang w:val="en-US"/>
        </w:rPr>
        <w:t>work</w:t>
      </w:r>
      <w:r w:rsidR="00DE4BC0" w:rsidRPr="006731D8">
        <w:rPr>
          <w:rFonts w:ascii="Times New Roman" w:hAnsi="Times New Roman" w:cs="Times New Roman"/>
          <w:bCs/>
          <w:sz w:val="22"/>
          <w:szCs w:val="22"/>
          <w:lang w:val="en-US"/>
        </w:rPr>
        <w:t xml:space="preserve"> item “</w:t>
      </w:r>
      <w:r w:rsidR="005E7F19" w:rsidRPr="006731D8">
        <w:rPr>
          <w:rFonts w:ascii="Times New Roman" w:hAnsi="Times New Roman" w:cs="Times New Roman"/>
          <w:sz w:val="22"/>
          <w:szCs w:val="22"/>
          <w:lang w:val="en-US"/>
        </w:rPr>
        <w:t>NR positioning support</w:t>
      </w:r>
      <w:r w:rsidR="00DE4BC0" w:rsidRPr="006731D8">
        <w:rPr>
          <w:rFonts w:ascii="Times New Roman" w:hAnsi="Times New Roman" w:cs="Times New Roman"/>
          <w:bCs/>
          <w:sz w:val="22"/>
          <w:szCs w:val="22"/>
          <w:lang w:val="en-US"/>
        </w:rPr>
        <w:t>” was approved</w:t>
      </w:r>
      <w:r w:rsidR="000D3563" w:rsidRPr="006731D8">
        <w:rPr>
          <w:rFonts w:ascii="Times New Roman" w:hAnsi="Times New Roman" w:cs="Times New Roman"/>
          <w:bCs/>
          <w:sz w:val="22"/>
          <w:szCs w:val="22"/>
          <w:lang w:val="en-US"/>
        </w:rPr>
        <w:t xml:space="preserve"> </w:t>
      </w:r>
      <w:r w:rsidR="005E7F19" w:rsidRPr="006731D8">
        <w:rPr>
          <w:rFonts w:ascii="Times New Roman" w:hAnsi="Times New Roman" w:cs="Times New Roman"/>
          <w:bCs/>
          <w:sz w:val="22"/>
          <w:szCs w:val="22"/>
        </w:rPr>
        <w:fldChar w:fldCharType="begin"/>
      </w:r>
      <w:r w:rsidR="005E7F19" w:rsidRPr="006731D8">
        <w:rPr>
          <w:rFonts w:ascii="Times New Roman" w:hAnsi="Times New Roman" w:cs="Times New Roman"/>
          <w:bCs/>
          <w:sz w:val="22"/>
          <w:szCs w:val="22"/>
          <w:lang w:val="en-US"/>
        </w:rPr>
        <w:instrText xml:space="preserve"> REF _Ref525791085 \n \h </w:instrText>
      </w:r>
      <w:r w:rsidR="003A7BC6" w:rsidRPr="006731D8">
        <w:rPr>
          <w:rFonts w:ascii="Times New Roman" w:hAnsi="Times New Roman" w:cs="Times New Roman"/>
          <w:bCs/>
          <w:sz w:val="22"/>
          <w:szCs w:val="22"/>
          <w:lang w:val="en-US"/>
        </w:rPr>
        <w:instrText xml:space="preserve"> \* MERGEFORMAT </w:instrText>
      </w:r>
      <w:r w:rsidR="005E7F19" w:rsidRPr="006731D8">
        <w:rPr>
          <w:rFonts w:ascii="Times New Roman" w:hAnsi="Times New Roman" w:cs="Times New Roman"/>
          <w:bCs/>
          <w:sz w:val="22"/>
          <w:szCs w:val="22"/>
        </w:rPr>
      </w:r>
      <w:r w:rsidR="005E7F19" w:rsidRPr="006731D8">
        <w:rPr>
          <w:rFonts w:ascii="Times New Roman" w:hAnsi="Times New Roman" w:cs="Times New Roman"/>
          <w:bCs/>
          <w:sz w:val="22"/>
          <w:szCs w:val="22"/>
        </w:rPr>
        <w:fldChar w:fldCharType="separate"/>
      </w:r>
      <w:r w:rsidR="005E7F19" w:rsidRPr="006731D8">
        <w:rPr>
          <w:rFonts w:ascii="Times New Roman" w:hAnsi="Times New Roman" w:cs="Times New Roman"/>
          <w:bCs/>
          <w:sz w:val="22"/>
          <w:szCs w:val="22"/>
          <w:lang w:val="en-US"/>
        </w:rPr>
        <w:t xml:space="preserve">[1] </w:t>
      </w:r>
      <w:r w:rsidR="005E7F19" w:rsidRPr="006731D8">
        <w:rPr>
          <w:rFonts w:ascii="Times New Roman" w:hAnsi="Times New Roman" w:cs="Times New Roman"/>
          <w:bCs/>
          <w:sz w:val="22"/>
          <w:szCs w:val="22"/>
        </w:rPr>
        <w:fldChar w:fldCharType="end"/>
      </w:r>
      <w:r w:rsidR="00DE4BC0" w:rsidRPr="006731D8">
        <w:rPr>
          <w:rFonts w:ascii="Times New Roman" w:hAnsi="Times New Roman" w:cs="Times New Roman"/>
          <w:bCs/>
          <w:sz w:val="22"/>
          <w:szCs w:val="22"/>
          <w:lang w:val="en-US"/>
        </w:rPr>
        <w:t xml:space="preserve">. </w:t>
      </w:r>
      <w:r w:rsidR="0093616B">
        <w:rPr>
          <w:rFonts w:ascii="Times" w:hAnsi="Times"/>
          <w:bCs/>
          <w:sz w:val="22"/>
          <w:szCs w:val="22"/>
          <w:lang w:val="en-US"/>
        </w:rPr>
        <w:t>In RAN1 meeting #9</w:t>
      </w:r>
      <w:r w:rsidR="007E18E9">
        <w:rPr>
          <w:rFonts w:ascii="Times" w:hAnsi="Times"/>
          <w:bCs/>
          <w:sz w:val="22"/>
          <w:szCs w:val="22"/>
          <w:lang w:val="en-US"/>
        </w:rPr>
        <w:t>7</w:t>
      </w:r>
      <w:r w:rsidR="0093616B">
        <w:rPr>
          <w:rFonts w:ascii="Times" w:hAnsi="Times"/>
          <w:bCs/>
          <w:sz w:val="22"/>
          <w:szCs w:val="22"/>
          <w:lang w:val="en-US"/>
        </w:rPr>
        <w:t>, the following agreements were made</w:t>
      </w:r>
      <w:r w:rsidR="007E18E9">
        <w:rPr>
          <w:rFonts w:ascii="Times" w:hAnsi="Times"/>
          <w:bCs/>
          <w:sz w:val="22"/>
          <w:szCs w:val="22"/>
          <w:lang w:val="en-US"/>
        </w:rPr>
        <w:t xml:space="preserve"> </w:t>
      </w:r>
      <w:r w:rsidR="007E18E9">
        <w:rPr>
          <w:rFonts w:ascii="Times" w:hAnsi="Times"/>
          <w:bCs/>
          <w:sz w:val="22"/>
          <w:szCs w:val="22"/>
          <w:lang w:val="en-US"/>
        </w:rPr>
        <w:fldChar w:fldCharType="begin"/>
      </w:r>
      <w:r w:rsidR="007E18E9">
        <w:rPr>
          <w:rFonts w:ascii="Times" w:hAnsi="Times"/>
          <w:bCs/>
          <w:sz w:val="22"/>
          <w:szCs w:val="22"/>
          <w:lang w:val="en-US"/>
        </w:rPr>
        <w:instrText xml:space="preserve"> REF _Ref16247727 \r \h </w:instrText>
      </w:r>
      <w:r w:rsidR="007E18E9">
        <w:rPr>
          <w:rFonts w:ascii="Times" w:hAnsi="Times"/>
          <w:bCs/>
          <w:sz w:val="22"/>
          <w:szCs w:val="22"/>
          <w:lang w:val="en-US"/>
        </w:rPr>
      </w:r>
      <w:r w:rsidR="007E18E9">
        <w:rPr>
          <w:rFonts w:ascii="Times" w:hAnsi="Times"/>
          <w:bCs/>
          <w:sz w:val="22"/>
          <w:szCs w:val="22"/>
          <w:lang w:val="en-US"/>
        </w:rPr>
        <w:fldChar w:fldCharType="separate"/>
      </w:r>
      <w:r w:rsidR="007E18E9">
        <w:rPr>
          <w:rFonts w:ascii="Times" w:hAnsi="Times"/>
          <w:bCs/>
          <w:sz w:val="22"/>
          <w:szCs w:val="22"/>
          <w:lang w:val="en-US"/>
        </w:rPr>
        <w:t xml:space="preserve">[2] </w:t>
      </w:r>
      <w:r w:rsidR="007E18E9">
        <w:rPr>
          <w:rFonts w:ascii="Times" w:hAnsi="Times"/>
          <w:bCs/>
          <w:sz w:val="22"/>
          <w:szCs w:val="22"/>
          <w:lang w:val="en-US"/>
        </w:rPr>
        <w:fldChar w:fldCharType="end"/>
      </w:r>
      <w:r w:rsidR="0093616B">
        <w:rPr>
          <w:rFonts w:ascii="Times" w:hAnsi="Times"/>
          <w:bCs/>
          <w:sz w:val="22"/>
          <w:szCs w:val="22"/>
          <w:lang w:val="en-US"/>
        </w:rPr>
        <w:t>:</w:t>
      </w:r>
    </w:p>
    <w:p w14:paraId="3DD3E972" w14:textId="3C8C6B23" w:rsidR="0093616B" w:rsidRPr="00FE7A78" w:rsidRDefault="0093616B" w:rsidP="0093616B">
      <w:pPr>
        <w:rPr>
          <w:rFonts w:ascii="Times New Roman" w:hAnsi="Times New Roman" w:cs="Times New Roman"/>
          <w:sz w:val="22"/>
          <w:szCs w:val="22"/>
        </w:rPr>
      </w:pPr>
      <w:r w:rsidRPr="00FE7A78">
        <w:rPr>
          <w:rFonts w:ascii="Times New Roman" w:hAnsi="Times New Roman" w:cs="Times New Roman"/>
          <w:sz w:val="22"/>
          <w:szCs w:val="22"/>
          <w:highlight w:val="green"/>
        </w:rPr>
        <w:t>Agreement:</w:t>
      </w:r>
    </w:p>
    <w:p w14:paraId="20707F51" w14:textId="3E1165C2" w:rsidR="0035773F" w:rsidRPr="00C15BD1" w:rsidRDefault="0035773F" w:rsidP="0035773F">
      <w:pPr>
        <w:pStyle w:val="ListParagraph"/>
        <w:numPr>
          <w:ilvl w:val="0"/>
          <w:numId w:val="28"/>
        </w:numPr>
        <w:ind w:left="284" w:hanging="284"/>
        <w:rPr>
          <w:rFonts w:ascii="Times New Roman" w:hAnsi="Times New Roman" w:cs="Times New Roman"/>
          <w:sz w:val="22"/>
          <w:szCs w:val="22"/>
        </w:rPr>
      </w:pPr>
      <w:r w:rsidRPr="00C15BD1">
        <w:rPr>
          <w:rFonts w:ascii="Times New Roman" w:hAnsi="Times New Roman" w:cs="Times New Roman"/>
          <w:sz w:val="22"/>
          <w:szCs w:val="22"/>
        </w:rPr>
        <w:t>SRS transmissions for positioning are realized with staggered patterns (a collection of SRS symbols from the same antenna port with different offsets for at least some symbols) in a single SRS resource</w:t>
      </w:r>
    </w:p>
    <w:p w14:paraId="69921AC1" w14:textId="77777777" w:rsidR="00C15BD1" w:rsidRPr="00C15BD1" w:rsidRDefault="0035773F" w:rsidP="0035773F">
      <w:pPr>
        <w:numPr>
          <w:ilvl w:val="0"/>
          <w:numId w:val="32"/>
        </w:numPr>
        <w:rPr>
          <w:rFonts w:ascii="Times New Roman" w:hAnsi="Times New Roman" w:cs="Times New Roman"/>
          <w:sz w:val="22"/>
          <w:szCs w:val="22"/>
        </w:rPr>
      </w:pPr>
      <w:r w:rsidRPr="00C15BD1">
        <w:rPr>
          <w:rFonts w:ascii="Times New Roman" w:hAnsi="Times New Roman" w:cs="Times New Roman"/>
          <w:sz w:val="22"/>
          <w:szCs w:val="22"/>
        </w:rPr>
        <w:t>FFS: construction of the pattern inside the SRS resource structure</w:t>
      </w:r>
    </w:p>
    <w:p w14:paraId="7C345E2E" w14:textId="01D1D2D6" w:rsidR="0035773F" w:rsidRPr="00C15BD1" w:rsidRDefault="0035773F" w:rsidP="00C15BD1">
      <w:pPr>
        <w:pStyle w:val="ListParagraph"/>
        <w:numPr>
          <w:ilvl w:val="0"/>
          <w:numId w:val="28"/>
        </w:numPr>
        <w:ind w:left="284" w:hanging="284"/>
        <w:rPr>
          <w:rFonts w:ascii="Times New Roman" w:hAnsi="Times New Roman" w:cs="Times New Roman"/>
          <w:sz w:val="22"/>
          <w:szCs w:val="22"/>
        </w:rPr>
      </w:pPr>
      <w:r w:rsidRPr="00C15BD1">
        <w:rPr>
          <w:rFonts w:ascii="Times New Roman" w:hAnsi="Times New Roman" w:cs="Times New Roman"/>
          <w:sz w:val="22"/>
          <w:szCs w:val="22"/>
        </w:rPr>
        <w:t>For positioning, the number of consecutive OFDM symbols in an SRS resource is configurable with one of the values in the set {1, 2, 4, 8, 12}</w:t>
      </w:r>
    </w:p>
    <w:p w14:paraId="000E0200" w14:textId="77777777" w:rsidR="0035773F" w:rsidRPr="00451B32" w:rsidRDefault="0035773F" w:rsidP="0035773F">
      <w:pPr>
        <w:numPr>
          <w:ilvl w:val="0"/>
          <w:numId w:val="32"/>
        </w:numPr>
        <w:rPr>
          <w:rFonts w:ascii="Times New Roman" w:hAnsi="Times New Roman" w:cs="Times New Roman"/>
          <w:sz w:val="22"/>
          <w:szCs w:val="22"/>
        </w:rPr>
      </w:pPr>
      <w:r w:rsidRPr="00451B32">
        <w:rPr>
          <w:rFonts w:ascii="Times New Roman" w:hAnsi="Times New Roman" w:cs="Times New Roman"/>
          <w:sz w:val="22"/>
          <w:szCs w:val="22"/>
        </w:rPr>
        <w:t>FFS: Other values including 3,6,14</w:t>
      </w:r>
    </w:p>
    <w:p w14:paraId="3D5F07AE" w14:textId="46F2B98D" w:rsidR="0035773F" w:rsidRPr="00451B32" w:rsidRDefault="0035773F" w:rsidP="0035773F">
      <w:pPr>
        <w:numPr>
          <w:ilvl w:val="0"/>
          <w:numId w:val="32"/>
        </w:numPr>
        <w:rPr>
          <w:rFonts w:ascii="Times New Roman" w:hAnsi="Times New Roman" w:cs="Times New Roman"/>
          <w:sz w:val="22"/>
          <w:szCs w:val="22"/>
        </w:rPr>
      </w:pPr>
      <w:r w:rsidRPr="00451B32">
        <w:rPr>
          <w:rFonts w:ascii="Times New Roman" w:hAnsi="Times New Roman" w:cs="Times New Roman"/>
          <w:sz w:val="22"/>
          <w:szCs w:val="22"/>
        </w:rPr>
        <w:t>Note: Values of 1, 2 and 4 within an SRS resource can already be configured in Rel-15</w:t>
      </w:r>
    </w:p>
    <w:p w14:paraId="5B3DEB9F" w14:textId="2C58C9A9" w:rsidR="0035773F" w:rsidRPr="00451B32" w:rsidRDefault="0035773F" w:rsidP="0035773F">
      <w:pPr>
        <w:pStyle w:val="ListParagraph"/>
        <w:numPr>
          <w:ilvl w:val="0"/>
          <w:numId w:val="28"/>
        </w:numPr>
        <w:ind w:left="284" w:hanging="284"/>
        <w:rPr>
          <w:rFonts w:ascii="Times New Roman" w:hAnsi="Times New Roman" w:cs="Times New Roman"/>
          <w:sz w:val="22"/>
          <w:szCs w:val="22"/>
        </w:rPr>
      </w:pPr>
      <w:r w:rsidRPr="00451B32">
        <w:rPr>
          <w:rFonts w:ascii="Times New Roman" w:hAnsi="Times New Roman" w:cs="Times New Roman"/>
          <w:sz w:val="22"/>
          <w:szCs w:val="22"/>
        </w:rPr>
        <w:t xml:space="preserve">For positioning, starting positions in the time domain for the SRS resource can be anywhere in the slot, i.e. an offset </w:t>
      </w:r>
      <w:proofErr w:type="gramStart"/>
      <w:r w:rsidRPr="00451B32">
        <w:rPr>
          <w:rFonts w:ascii="Times New Roman" w:hAnsi="Times New Roman" w:cs="Times New Roman"/>
          <w:sz w:val="22"/>
          <w:szCs w:val="22"/>
        </w:rPr>
        <w:t>loffset  range</w:t>
      </w:r>
      <w:proofErr w:type="gramEnd"/>
      <w:r w:rsidRPr="00451B32">
        <w:rPr>
          <w:rFonts w:ascii="Times New Roman" w:hAnsi="Times New Roman" w:cs="Times New Roman"/>
          <w:sz w:val="22"/>
          <w:szCs w:val="22"/>
        </w:rPr>
        <w:t xml:space="preserve"> of {0,1,…,13}.</w:t>
      </w:r>
    </w:p>
    <w:p w14:paraId="1A6648EB" w14:textId="77777777" w:rsidR="0035773F" w:rsidRPr="00451B32" w:rsidRDefault="0035773F" w:rsidP="00451B32">
      <w:pPr>
        <w:pStyle w:val="ListParagraph"/>
        <w:numPr>
          <w:ilvl w:val="0"/>
          <w:numId w:val="28"/>
        </w:numPr>
        <w:ind w:left="284" w:hanging="284"/>
        <w:rPr>
          <w:rFonts w:ascii="Times New Roman" w:hAnsi="Times New Roman" w:cs="Times New Roman"/>
          <w:sz w:val="22"/>
          <w:szCs w:val="22"/>
        </w:rPr>
      </w:pPr>
      <w:r w:rsidRPr="00451B32">
        <w:rPr>
          <w:rFonts w:ascii="Times New Roman" w:hAnsi="Times New Roman" w:cs="Times New Roman"/>
          <w:sz w:val="22"/>
          <w:szCs w:val="22"/>
        </w:rPr>
        <w:t>For positioning, with regard to UL Beam management/alignment towards serving and neighbouring cells, at least the following (option 2 from prior agreement) can be used:</w:t>
      </w:r>
    </w:p>
    <w:p w14:paraId="610824FA" w14:textId="77777777" w:rsidR="0035773F" w:rsidRPr="00451B32" w:rsidRDefault="0035773F" w:rsidP="0035773F">
      <w:pPr>
        <w:numPr>
          <w:ilvl w:val="0"/>
          <w:numId w:val="32"/>
        </w:numPr>
        <w:rPr>
          <w:rFonts w:ascii="Times New Roman" w:hAnsi="Times New Roman" w:cs="Times New Roman"/>
          <w:sz w:val="22"/>
          <w:szCs w:val="22"/>
        </w:rPr>
      </w:pPr>
      <w:r w:rsidRPr="00451B32">
        <w:rPr>
          <w:rFonts w:ascii="Times New Roman" w:hAnsi="Times New Roman" w:cs="Times New Roman"/>
          <w:sz w:val="22"/>
          <w:szCs w:val="22"/>
        </w:rPr>
        <w:t>UE Tx beam-sweeping on UL SRS transmissions across multiple UL SRS Resources</w:t>
      </w:r>
    </w:p>
    <w:p w14:paraId="385A43B6" w14:textId="38655F57" w:rsidR="0035773F" w:rsidRPr="00451B32" w:rsidRDefault="0035773F" w:rsidP="0035773F">
      <w:pPr>
        <w:numPr>
          <w:ilvl w:val="0"/>
          <w:numId w:val="32"/>
        </w:numPr>
        <w:rPr>
          <w:rFonts w:ascii="Times New Roman" w:hAnsi="Times New Roman" w:cs="Times New Roman"/>
          <w:sz w:val="22"/>
          <w:szCs w:val="22"/>
        </w:rPr>
      </w:pPr>
      <w:r w:rsidRPr="00451B32">
        <w:rPr>
          <w:rFonts w:ascii="Times New Roman" w:hAnsi="Times New Roman" w:cs="Times New Roman"/>
          <w:sz w:val="22"/>
          <w:szCs w:val="22"/>
        </w:rPr>
        <w:t>FFS: other options</w:t>
      </w:r>
    </w:p>
    <w:p w14:paraId="4547D4D1" w14:textId="5B6121CB" w:rsidR="0035773F" w:rsidRPr="00451B32" w:rsidRDefault="0035773F" w:rsidP="00451B32">
      <w:pPr>
        <w:pStyle w:val="ListParagraph"/>
        <w:numPr>
          <w:ilvl w:val="0"/>
          <w:numId w:val="28"/>
        </w:numPr>
        <w:ind w:left="284" w:hanging="284"/>
        <w:rPr>
          <w:rFonts w:ascii="Times New Roman" w:hAnsi="Times New Roman" w:cs="Times New Roman"/>
          <w:sz w:val="22"/>
          <w:szCs w:val="22"/>
        </w:rPr>
      </w:pPr>
      <w:r w:rsidRPr="00451B32">
        <w:rPr>
          <w:rFonts w:ascii="Times New Roman" w:hAnsi="Times New Roman" w:cs="Times New Roman"/>
          <w:sz w:val="22"/>
          <w:szCs w:val="22"/>
        </w:rPr>
        <w:t>For positioning, the SRS comb size set is extended from {2,4} to {2,4,8}</w:t>
      </w:r>
    </w:p>
    <w:p w14:paraId="6FBC27AC" w14:textId="77777777" w:rsidR="0035773F" w:rsidRPr="00451B32" w:rsidRDefault="0035773F" w:rsidP="00451B32">
      <w:pPr>
        <w:numPr>
          <w:ilvl w:val="0"/>
          <w:numId w:val="32"/>
        </w:numPr>
        <w:rPr>
          <w:rFonts w:ascii="Times New Roman" w:hAnsi="Times New Roman" w:cs="Times New Roman"/>
          <w:sz w:val="22"/>
          <w:szCs w:val="22"/>
        </w:rPr>
      </w:pPr>
      <w:r w:rsidRPr="00451B32">
        <w:rPr>
          <w:rFonts w:ascii="Times New Roman" w:hAnsi="Times New Roman" w:cs="Times New Roman"/>
          <w:sz w:val="22"/>
          <w:szCs w:val="22"/>
        </w:rPr>
        <w:t>FFS: Additional comb sizes: 1, 6, 12</w:t>
      </w:r>
    </w:p>
    <w:p w14:paraId="204AD1D8" w14:textId="77777777" w:rsidR="0035773F" w:rsidRPr="00451B32" w:rsidRDefault="0035773F" w:rsidP="00451B32">
      <w:pPr>
        <w:numPr>
          <w:ilvl w:val="1"/>
          <w:numId w:val="32"/>
        </w:numPr>
        <w:rPr>
          <w:rFonts w:ascii="Times New Roman" w:hAnsi="Times New Roman" w:cs="Times New Roman"/>
          <w:sz w:val="22"/>
          <w:szCs w:val="22"/>
        </w:rPr>
      </w:pPr>
      <w:r w:rsidRPr="00451B32">
        <w:rPr>
          <w:rFonts w:ascii="Times New Roman" w:hAnsi="Times New Roman" w:cs="Times New Roman"/>
          <w:sz w:val="22"/>
          <w:szCs w:val="22"/>
        </w:rPr>
        <w:t>Note: For the comb sizes of 6 and 12, the number of PRBs may be restricted if currently defined sequences are to be used</w:t>
      </w:r>
    </w:p>
    <w:p w14:paraId="4466379E" w14:textId="098BB5D5" w:rsidR="0035773F" w:rsidRPr="00451B32" w:rsidRDefault="0035773F" w:rsidP="0035773F">
      <w:pPr>
        <w:numPr>
          <w:ilvl w:val="0"/>
          <w:numId w:val="32"/>
        </w:numPr>
        <w:rPr>
          <w:rFonts w:ascii="Times New Roman" w:hAnsi="Times New Roman" w:cs="Times New Roman"/>
          <w:sz w:val="22"/>
          <w:szCs w:val="22"/>
        </w:rPr>
      </w:pPr>
      <w:r w:rsidRPr="00451B32">
        <w:rPr>
          <w:rFonts w:ascii="Times New Roman" w:hAnsi="Times New Roman" w:cs="Times New Roman"/>
          <w:sz w:val="22"/>
          <w:szCs w:val="22"/>
        </w:rPr>
        <w:t>FFS: Maximum number of cyclic shifts for the different comb sizes (cyclic shifts for comb sizes of 2 and 4 already exist in Rel-15)</w:t>
      </w:r>
    </w:p>
    <w:p w14:paraId="581C51E7" w14:textId="1466127F" w:rsidR="0021323E" w:rsidRPr="0093616B" w:rsidRDefault="00DE4BC0" w:rsidP="0093616B">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93616B">
        <w:rPr>
          <w:rFonts w:ascii="Times" w:eastAsiaTheme="minorHAnsi" w:hAnsi="Times" w:cstheme="minorBidi"/>
          <w:bCs/>
          <w:sz w:val="22"/>
          <w:szCs w:val="22"/>
          <w:lang w:val="en-US" w:eastAsia="en-US"/>
        </w:rPr>
        <w:t xml:space="preserve">In this contribution, we discuss </w:t>
      </w:r>
      <w:r w:rsidR="005E7F19" w:rsidRPr="0093616B">
        <w:rPr>
          <w:rFonts w:ascii="Times" w:eastAsiaTheme="minorHAnsi" w:hAnsi="Times" w:cstheme="minorBidi"/>
          <w:bCs/>
          <w:sz w:val="22"/>
          <w:szCs w:val="22"/>
          <w:lang w:val="en-US" w:eastAsia="en-US"/>
        </w:rPr>
        <w:t xml:space="preserve">our view on </w:t>
      </w:r>
      <w:r w:rsidR="005B728E" w:rsidRPr="0093616B">
        <w:rPr>
          <w:rFonts w:ascii="Times" w:eastAsiaTheme="minorHAnsi" w:hAnsi="Times" w:cstheme="minorBidi"/>
          <w:bCs/>
          <w:sz w:val="22"/>
          <w:szCs w:val="22"/>
          <w:lang w:val="en-US" w:eastAsia="en-US"/>
        </w:rPr>
        <w:t xml:space="preserve">uplink reference signals </w:t>
      </w:r>
      <w:r w:rsidR="0021323E" w:rsidRPr="0093616B">
        <w:rPr>
          <w:rFonts w:ascii="Times" w:eastAsiaTheme="minorHAnsi" w:hAnsi="Times" w:cstheme="minorBidi"/>
          <w:bCs/>
          <w:sz w:val="22"/>
          <w:szCs w:val="22"/>
          <w:lang w:val="en-US" w:eastAsia="en-US"/>
        </w:rPr>
        <w:t>to support</w:t>
      </w:r>
      <w:r w:rsidR="005B728E" w:rsidRPr="0093616B">
        <w:rPr>
          <w:rFonts w:ascii="Times" w:eastAsiaTheme="minorHAnsi" w:hAnsi="Times" w:cstheme="minorBidi"/>
          <w:bCs/>
          <w:sz w:val="22"/>
          <w:szCs w:val="22"/>
          <w:lang w:val="en-US" w:eastAsia="en-US"/>
        </w:rPr>
        <w:t xml:space="preserve"> NR positioning</w:t>
      </w:r>
      <w:r w:rsidR="00B025E7" w:rsidRPr="0093616B">
        <w:rPr>
          <w:rFonts w:ascii="Times" w:eastAsiaTheme="minorHAnsi" w:hAnsi="Times" w:cstheme="minorBidi"/>
          <w:bCs/>
          <w:sz w:val="22"/>
          <w:szCs w:val="22"/>
          <w:lang w:val="en-US" w:eastAsia="en-US"/>
        </w:rPr>
        <w:t xml:space="preserve">, particularly </w:t>
      </w:r>
      <w:r w:rsidR="000C66DA" w:rsidRPr="0093616B">
        <w:rPr>
          <w:rFonts w:ascii="Times" w:eastAsiaTheme="minorHAnsi" w:hAnsi="Times" w:cstheme="minorBidi"/>
          <w:bCs/>
          <w:sz w:val="22"/>
          <w:szCs w:val="22"/>
          <w:lang w:val="en-US" w:eastAsia="en-US"/>
        </w:rPr>
        <w:t xml:space="preserve">on </w:t>
      </w:r>
      <w:r w:rsidR="00CD5A13" w:rsidRPr="0093616B">
        <w:rPr>
          <w:rFonts w:ascii="Times" w:eastAsiaTheme="minorHAnsi" w:hAnsi="Times" w:cstheme="minorBidi"/>
          <w:bCs/>
          <w:sz w:val="22"/>
          <w:szCs w:val="22"/>
          <w:lang w:val="en-US" w:eastAsia="en-US"/>
        </w:rPr>
        <w:t>SRS enhancements for uplink-based positioning</w:t>
      </w:r>
      <w:r w:rsidR="00B025E7" w:rsidRPr="0093616B">
        <w:rPr>
          <w:rFonts w:ascii="Times" w:eastAsiaTheme="minorHAnsi" w:hAnsi="Times" w:cstheme="minorBidi"/>
          <w:bCs/>
          <w:sz w:val="22"/>
          <w:szCs w:val="22"/>
          <w:lang w:val="en-US" w:eastAsia="en-US"/>
        </w:rPr>
        <w:t>.</w:t>
      </w:r>
    </w:p>
    <w:p w14:paraId="0F3F93F1" w14:textId="1CA591A8" w:rsidR="0021323E" w:rsidRPr="0093616B" w:rsidRDefault="0021323E" w:rsidP="0021323E">
      <w:pPr>
        <w:pStyle w:val="Heading1"/>
        <w:numPr>
          <w:ilvl w:val="0"/>
          <w:numId w:val="9"/>
        </w:numPr>
        <w:rPr>
          <w:sz w:val="28"/>
          <w:szCs w:val="28"/>
        </w:rPr>
      </w:pPr>
      <w:r w:rsidRPr="0093616B">
        <w:rPr>
          <w:sz w:val="28"/>
          <w:szCs w:val="28"/>
        </w:rPr>
        <w:t xml:space="preserve">Uplink SRS Enhancements </w:t>
      </w:r>
    </w:p>
    <w:p w14:paraId="70B53F6E" w14:textId="4E3E96F6" w:rsidR="00FE5A56" w:rsidRDefault="00B4345B" w:rsidP="00B4345B">
      <w:pPr>
        <w:jc w:val="both"/>
        <w:rPr>
          <w:rFonts w:ascii="Times New Roman" w:hAnsi="Times New Roman" w:cs="Times New Roman"/>
          <w:sz w:val="22"/>
          <w:szCs w:val="22"/>
          <w:lang w:val="en-US"/>
        </w:rPr>
      </w:pPr>
      <w:r w:rsidRPr="0093616B">
        <w:rPr>
          <w:rFonts w:ascii="Times New Roman" w:hAnsi="Times New Roman" w:cs="Times New Roman"/>
          <w:sz w:val="22"/>
          <w:szCs w:val="22"/>
          <w:lang w:val="en-US"/>
        </w:rPr>
        <w:t xml:space="preserve">It is </w:t>
      </w:r>
      <w:r w:rsidR="006B08A2" w:rsidRPr="0093616B">
        <w:rPr>
          <w:rFonts w:ascii="Times New Roman" w:hAnsi="Times New Roman" w:cs="Times New Roman"/>
          <w:sz w:val="22"/>
          <w:szCs w:val="22"/>
          <w:lang w:val="en-US"/>
        </w:rPr>
        <w:t>well-known</w:t>
      </w:r>
      <w:r w:rsidRPr="0093616B">
        <w:rPr>
          <w:rFonts w:ascii="Times New Roman" w:hAnsi="Times New Roman" w:cs="Times New Roman"/>
          <w:sz w:val="22"/>
          <w:szCs w:val="22"/>
          <w:lang w:val="en-US"/>
        </w:rPr>
        <w:t xml:space="preserve"> that in 5G NR, especially in </w:t>
      </w:r>
      <w:r w:rsidR="00530E6A">
        <w:rPr>
          <w:rFonts w:ascii="Times New Roman" w:hAnsi="Times New Roman" w:cs="Times New Roman"/>
          <w:sz w:val="22"/>
          <w:szCs w:val="22"/>
          <w:lang w:val="en-US"/>
        </w:rPr>
        <w:t>FR2,</w:t>
      </w:r>
      <w:r w:rsidRPr="0093616B">
        <w:rPr>
          <w:rFonts w:ascii="Times New Roman" w:hAnsi="Times New Roman" w:cs="Times New Roman"/>
          <w:sz w:val="22"/>
          <w:szCs w:val="22"/>
          <w:lang w:val="en-US"/>
        </w:rPr>
        <w:t xml:space="preserve"> a directional (narrow) beam</w:t>
      </w:r>
      <w:r w:rsidR="00FE5A56">
        <w:rPr>
          <w:rFonts w:ascii="Times New Roman" w:hAnsi="Times New Roman" w:cs="Times New Roman"/>
          <w:sz w:val="22"/>
          <w:szCs w:val="22"/>
          <w:lang w:val="en-US"/>
        </w:rPr>
        <w:t xml:space="preserve"> is typically needed for </w:t>
      </w:r>
      <w:r w:rsidR="00FE5A56" w:rsidRPr="0093616B">
        <w:rPr>
          <w:rFonts w:ascii="Times New Roman" w:hAnsi="Times New Roman" w:cs="Times New Roman"/>
          <w:sz w:val="22"/>
          <w:szCs w:val="22"/>
          <w:lang w:val="en-US"/>
        </w:rPr>
        <w:t>both gNB and UE</w:t>
      </w:r>
      <w:r w:rsidR="00FE5A56">
        <w:rPr>
          <w:rFonts w:ascii="Times New Roman" w:hAnsi="Times New Roman" w:cs="Times New Roman"/>
          <w:sz w:val="22"/>
          <w:szCs w:val="22"/>
          <w:lang w:val="en-US"/>
        </w:rPr>
        <w:t xml:space="preserve"> in order to compensate the required pathloss</w:t>
      </w:r>
      <w:r w:rsidRPr="0093616B">
        <w:rPr>
          <w:rFonts w:ascii="Times New Roman" w:hAnsi="Times New Roman" w:cs="Times New Roman"/>
          <w:sz w:val="22"/>
          <w:szCs w:val="22"/>
          <w:lang w:val="en-US"/>
        </w:rPr>
        <w:t xml:space="preserve">. </w:t>
      </w:r>
      <w:r w:rsidR="00F5131F">
        <w:rPr>
          <w:rFonts w:ascii="Times New Roman" w:hAnsi="Times New Roman" w:cs="Times New Roman"/>
          <w:sz w:val="22"/>
          <w:szCs w:val="22"/>
          <w:lang w:val="en-US"/>
        </w:rPr>
        <w:t xml:space="preserve">In legacy NR, </w:t>
      </w:r>
      <w:r w:rsidRPr="0093616B">
        <w:rPr>
          <w:rFonts w:ascii="Times New Roman" w:hAnsi="Times New Roman" w:cs="Times New Roman"/>
          <w:sz w:val="22"/>
          <w:szCs w:val="22"/>
          <w:lang w:val="en-US"/>
        </w:rPr>
        <w:t xml:space="preserve">the UE and serving gNB </w:t>
      </w:r>
      <w:r w:rsidR="00FE5A56">
        <w:rPr>
          <w:rFonts w:ascii="Times New Roman" w:hAnsi="Times New Roman" w:cs="Times New Roman"/>
          <w:sz w:val="22"/>
          <w:szCs w:val="22"/>
          <w:lang w:val="en-US"/>
        </w:rPr>
        <w:t>are</w:t>
      </w:r>
      <w:r w:rsidR="0007196F">
        <w:rPr>
          <w:rFonts w:ascii="Times New Roman" w:hAnsi="Times New Roman" w:cs="Times New Roman"/>
          <w:sz w:val="22"/>
          <w:szCs w:val="22"/>
          <w:lang w:val="en-US"/>
        </w:rPr>
        <w:t xml:space="preserve"> designed</w:t>
      </w:r>
      <w:r w:rsidRPr="0093616B">
        <w:rPr>
          <w:rFonts w:ascii="Times New Roman" w:hAnsi="Times New Roman" w:cs="Times New Roman"/>
          <w:sz w:val="22"/>
          <w:szCs w:val="22"/>
          <w:lang w:val="en-US"/>
        </w:rPr>
        <w:t xml:space="preserve"> </w:t>
      </w:r>
      <w:r w:rsidR="0007196F">
        <w:rPr>
          <w:rFonts w:ascii="Times New Roman" w:hAnsi="Times New Roman" w:cs="Times New Roman"/>
          <w:sz w:val="22"/>
          <w:szCs w:val="22"/>
          <w:lang w:val="en-US"/>
        </w:rPr>
        <w:t xml:space="preserve">to </w:t>
      </w:r>
      <w:r w:rsidRPr="0093616B">
        <w:rPr>
          <w:rFonts w:ascii="Times New Roman" w:hAnsi="Times New Roman" w:cs="Times New Roman"/>
          <w:sz w:val="22"/>
          <w:szCs w:val="22"/>
          <w:lang w:val="en-US"/>
        </w:rPr>
        <w:t>maintain a proper beam direction</w:t>
      </w:r>
      <w:r w:rsidR="0007196F">
        <w:rPr>
          <w:rFonts w:ascii="Times New Roman" w:hAnsi="Times New Roman" w:cs="Times New Roman"/>
          <w:sz w:val="22"/>
          <w:szCs w:val="22"/>
          <w:lang w:val="en-US"/>
        </w:rPr>
        <w:t xml:space="preserve"> during transmission</w:t>
      </w:r>
      <w:r w:rsidRPr="0093616B">
        <w:rPr>
          <w:rFonts w:ascii="Times New Roman" w:hAnsi="Times New Roman" w:cs="Times New Roman"/>
          <w:sz w:val="22"/>
          <w:szCs w:val="22"/>
          <w:lang w:val="en-US"/>
        </w:rPr>
        <w:t xml:space="preserve">. </w:t>
      </w:r>
      <w:r w:rsidR="0007196F">
        <w:rPr>
          <w:rFonts w:ascii="Times New Roman" w:hAnsi="Times New Roman" w:cs="Times New Roman"/>
          <w:sz w:val="22"/>
          <w:szCs w:val="22"/>
          <w:lang w:val="en-US"/>
        </w:rPr>
        <w:t>In case of u</w:t>
      </w:r>
      <w:r w:rsidR="00F5131F">
        <w:rPr>
          <w:rFonts w:ascii="Times New Roman" w:hAnsi="Times New Roman" w:cs="Times New Roman"/>
          <w:sz w:val="22"/>
          <w:szCs w:val="22"/>
          <w:lang w:val="en-US"/>
        </w:rPr>
        <w:t>plink</w:t>
      </w:r>
      <w:r w:rsidR="0007196F">
        <w:rPr>
          <w:rFonts w:ascii="Times New Roman" w:hAnsi="Times New Roman" w:cs="Times New Roman"/>
          <w:sz w:val="22"/>
          <w:szCs w:val="22"/>
          <w:lang w:val="en-US"/>
        </w:rPr>
        <w:t>-</w:t>
      </w:r>
      <w:r w:rsidR="00F5131F">
        <w:rPr>
          <w:rFonts w:ascii="Times New Roman" w:hAnsi="Times New Roman" w:cs="Times New Roman"/>
          <w:sz w:val="22"/>
          <w:szCs w:val="22"/>
          <w:lang w:val="en-US"/>
        </w:rPr>
        <w:t>based positioning in NR</w:t>
      </w:r>
      <w:r w:rsidR="0007196F">
        <w:rPr>
          <w:rFonts w:ascii="Times New Roman" w:hAnsi="Times New Roman" w:cs="Times New Roman"/>
          <w:sz w:val="22"/>
          <w:szCs w:val="22"/>
          <w:lang w:val="en-US"/>
        </w:rPr>
        <w:t>,</w:t>
      </w:r>
      <w:r w:rsidR="00F5131F">
        <w:rPr>
          <w:rFonts w:ascii="Times New Roman" w:hAnsi="Times New Roman" w:cs="Times New Roman"/>
          <w:sz w:val="22"/>
          <w:szCs w:val="22"/>
          <w:lang w:val="en-US"/>
        </w:rPr>
        <w:t xml:space="preserve"> </w:t>
      </w:r>
      <w:r w:rsidR="0007196F">
        <w:rPr>
          <w:rFonts w:ascii="Times New Roman" w:hAnsi="Times New Roman" w:cs="Times New Roman"/>
          <w:sz w:val="22"/>
          <w:szCs w:val="22"/>
          <w:lang w:val="en-US"/>
        </w:rPr>
        <w:t>the multi-lateration is required</w:t>
      </w:r>
      <w:r w:rsidR="00F5131F">
        <w:rPr>
          <w:rFonts w:ascii="Times New Roman" w:hAnsi="Times New Roman" w:cs="Times New Roman"/>
          <w:sz w:val="22"/>
          <w:szCs w:val="22"/>
          <w:lang w:val="en-US"/>
        </w:rPr>
        <w:t xml:space="preserve"> for UE positioning estimation. </w:t>
      </w:r>
      <w:r w:rsidR="0007196F">
        <w:rPr>
          <w:rFonts w:ascii="Times New Roman" w:hAnsi="Times New Roman" w:cs="Times New Roman"/>
          <w:sz w:val="22"/>
          <w:szCs w:val="22"/>
          <w:lang w:val="en-US"/>
        </w:rPr>
        <w:t>In this case, the uplink positioning signal from UE needs to be received by multiple gNBs, such as a serving cell gNB and the neighbor cell gNBs. The gNBs can performs timing-based measurement (RTOA) or received power-based measurement (UL-RSRP).</w:t>
      </w:r>
      <w:r w:rsidR="00FE5A56">
        <w:rPr>
          <w:rFonts w:ascii="Times New Roman" w:hAnsi="Times New Roman" w:cs="Times New Roman"/>
          <w:sz w:val="22"/>
          <w:szCs w:val="22"/>
          <w:lang w:val="en-US"/>
        </w:rPr>
        <w:t xml:space="preserve"> The</w:t>
      </w:r>
      <w:r w:rsidR="00F5131F">
        <w:rPr>
          <w:rFonts w:ascii="Times New Roman" w:hAnsi="Times New Roman" w:cs="Times New Roman"/>
          <w:sz w:val="22"/>
          <w:szCs w:val="22"/>
          <w:lang w:val="en-US"/>
        </w:rPr>
        <w:t xml:space="preserve"> </w:t>
      </w:r>
      <w:r w:rsidRPr="0093616B">
        <w:rPr>
          <w:rFonts w:ascii="Times New Roman" w:hAnsi="Times New Roman" w:cs="Times New Roman"/>
          <w:sz w:val="22"/>
          <w:szCs w:val="22"/>
          <w:lang w:val="en-US"/>
        </w:rPr>
        <w:t>angular information</w:t>
      </w:r>
      <w:r w:rsidR="00F5131F">
        <w:rPr>
          <w:rFonts w:ascii="Times New Roman" w:hAnsi="Times New Roman" w:cs="Times New Roman"/>
          <w:sz w:val="22"/>
          <w:szCs w:val="22"/>
          <w:lang w:val="en-US"/>
        </w:rPr>
        <w:t xml:space="preserve"> </w:t>
      </w:r>
      <w:r w:rsidR="00FE5A56">
        <w:rPr>
          <w:rFonts w:ascii="Times New Roman" w:hAnsi="Times New Roman" w:cs="Times New Roman"/>
          <w:sz w:val="22"/>
          <w:szCs w:val="22"/>
          <w:lang w:val="en-US"/>
        </w:rPr>
        <w:t xml:space="preserve">related to the uplink positioning reference signal (UL-PRS) </w:t>
      </w:r>
      <w:r w:rsidR="00F5131F">
        <w:rPr>
          <w:rFonts w:ascii="Times New Roman" w:hAnsi="Times New Roman" w:cs="Times New Roman"/>
          <w:sz w:val="22"/>
          <w:szCs w:val="22"/>
          <w:lang w:val="en-US"/>
        </w:rPr>
        <w:t>can be used</w:t>
      </w:r>
      <w:r w:rsidRPr="0093616B">
        <w:rPr>
          <w:rFonts w:ascii="Times New Roman" w:hAnsi="Times New Roman" w:cs="Times New Roman"/>
          <w:sz w:val="22"/>
          <w:szCs w:val="22"/>
          <w:lang w:val="en-US"/>
        </w:rPr>
        <w:t xml:space="preserve"> </w:t>
      </w:r>
      <w:r w:rsidR="00F5131F">
        <w:rPr>
          <w:rFonts w:ascii="Times New Roman" w:hAnsi="Times New Roman" w:cs="Times New Roman"/>
          <w:sz w:val="22"/>
          <w:szCs w:val="22"/>
          <w:lang w:val="en-US"/>
        </w:rPr>
        <w:t xml:space="preserve">to </w:t>
      </w:r>
      <w:r w:rsidRPr="0093616B">
        <w:rPr>
          <w:rFonts w:ascii="Times New Roman" w:hAnsi="Times New Roman" w:cs="Times New Roman"/>
          <w:sz w:val="22"/>
          <w:szCs w:val="22"/>
          <w:lang w:val="en-US"/>
        </w:rPr>
        <w:t xml:space="preserve">improve the </w:t>
      </w:r>
      <w:r w:rsidR="00F5131F">
        <w:rPr>
          <w:rFonts w:ascii="Times New Roman" w:hAnsi="Times New Roman" w:cs="Times New Roman"/>
          <w:sz w:val="22"/>
          <w:szCs w:val="22"/>
          <w:lang w:val="en-US"/>
        </w:rPr>
        <w:t xml:space="preserve">positioning </w:t>
      </w:r>
      <w:r w:rsidRPr="0093616B">
        <w:rPr>
          <w:rFonts w:ascii="Times New Roman" w:hAnsi="Times New Roman" w:cs="Times New Roman"/>
          <w:sz w:val="22"/>
          <w:szCs w:val="22"/>
          <w:lang w:val="en-US"/>
        </w:rPr>
        <w:t xml:space="preserve">accuracy. </w:t>
      </w:r>
      <w:r w:rsidR="00FE5A56">
        <w:rPr>
          <w:rFonts w:ascii="Times New Roman" w:hAnsi="Times New Roman" w:cs="Times New Roman"/>
          <w:sz w:val="22"/>
          <w:szCs w:val="22"/>
          <w:lang w:val="en-US"/>
        </w:rPr>
        <w:t xml:space="preserve">The angular information that has been discussed is the Angle of Arrival (AoA) of the UL-PRS. In this context and based on the WID progress, we can call it UL-SRS. </w:t>
      </w:r>
    </w:p>
    <w:p w14:paraId="204E0AAF" w14:textId="77777777" w:rsidR="00FE5A56" w:rsidRDefault="00FE5A56" w:rsidP="00B4345B">
      <w:pPr>
        <w:jc w:val="both"/>
        <w:rPr>
          <w:rFonts w:ascii="Times New Roman" w:hAnsi="Times New Roman" w:cs="Times New Roman"/>
          <w:sz w:val="22"/>
          <w:szCs w:val="22"/>
          <w:lang w:val="en-US"/>
        </w:rPr>
      </w:pPr>
    </w:p>
    <w:p w14:paraId="5E806437" w14:textId="5C16255D" w:rsidR="00B4345B" w:rsidRPr="00AD3DD8" w:rsidRDefault="00FE5A56" w:rsidP="00B4345B">
      <w:pPr>
        <w:jc w:val="both"/>
        <w:rPr>
          <w:rFonts w:ascii="Times New Roman" w:hAnsi="Times New Roman" w:cs="Times New Roman"/>
          <w:sz w:val="22"/>
          <w:szCs w:val="22"/>
          <w:lang w:val="en-US"/>
        </w:rPr>
      </w:pPr>
      <w:r>
        <w:rPr>
          <w:rFonts w:ascii="Times New Roman" w:hAnsi="Times New Roman" w:cs="Times New Roman"/>
          <w:sz w:val="22"/>
          <w:szCs w:val="22"/>
          <w:lang w:val="en-US"/>
        </w:rPr>
        <w:t>T</w:t>
      </w:r>
      <w:r w:rsidR="00B4345B" w:rsidRPr="0093616B">
        <w:rPr>
          <w:rFonts w:ascii="Times New Roman" w:hAnsi="Times New Roman" w:cs="Times New Roman"/>
          <w:sz w:val="22"/>
          <w:szCs w:val="22"/>
          <w:lang w:val="en-US"/>
        </w:rPr>
        <w:t xml:space="preserve">he </w:t>
      </w:r>
      <w:r w:rsidR="005660AF">
        <w:rPr>
          <w:rFonts w:ascii="Times New Roman" w:hAnsi="Times New Roman" w:cs="Times New Roman"/>
          <w:sz w:val="22"/>
          <w:szCs w:val="22"/>
          <w:lang w:val="en-US"/>
        </w:rPr>
        <w:t xml:space="preserve">existing </w:t>
      </w:r>
      <w:r w:rsidR="00B4345B" w:rsidRPr="0093616B">
        <w:rPr>
          <w:rFonts w:ascii="Times New Roman" w:hAnsi="Times New Roman" w:cs="Times New Roman"/>
          <w:sz w:val="22"/>
          <w:szCs w:val="22"/>
          <w:lang w:val="en-US"/>
        </w:rPr>
        <w:t>5G NR</w:t>
      </w:r>
      <w:r w:rsidR="00F5131F">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rel.15 </w:t>
      </w:r>
      <w:r w:rsidR="00F5131F">
        <w:rPr>
          <w:rFonts w:ascii="Times New Roman" w:hAnsi="Times New Roman" w:cs="Times New Roman"/>
          <w:sz w:val="22"/>
          <w:szCs w:val="22"/>
          <w:lang w:val="en-US"/>
        </w:rPr>
        <w:t xml:space="preserve">only specify serving gNB to receive the </w:t>
      </w:r>
      <w:r>
        <w:rPr>
          <w:rFonts w:ascii="Times New Roman" w:hAnsi="Times New Roman" w:cs="Times New Roman"/>
          <w:sz w:val="22"/>
          <w:szCs w:val="22"/>
          <w:lang w:val="en-US"/>
        </w:rPr>
        <w:t>UL-</w:t>
      </w:r>
      <w:r w:rsidR="00F5131F">
        <w:rPr>
          <w:rFonts w:ascii="Times New Roman" w:hAnsi="Times New Roman" w:cs="Times New Roman"/>
          <w:sz w:val="22"/>
          <w:szCs w:val="22"/>
          <w:lang w:val="en-US"/>
        </w:rPr>
        <w:t>SRS transmission.</w:t>
      </w:r>
      <w:r w:rsidR="00B4345B" w:rsidRPr="0093616B">
        <w:rPr>
          <w:rFonts w:ascii="Times New Roman" w:hAnsi="Times New Roman" w:cs="Times New Roman"/>
          <w:sz w:val="22"/>
          <w:szCs w:val="22"/>
          <w:lang w:val="en-US"/>
        </w:rPr>
        <w:t xml:space="preserve"> </w:t>
      </w:r>
      <w:r w:rsidR="00F5131F">
        <w:rPr>
          <w:rFonts w:ascii="Times New Roman" w:hAnsi="Times New Roman" w:cs="Times New Roman"/>
          <w:sz w:val="22"/>
          <w:szCs w:val="22"/>
          <w:lang w:val="en-US"/>
        </w:rPr>
        <w:t xml:space="preserve">The </w:t>
      </w:r>
      <w:r w:rsidR="00B4345B" w:rsidRPr="0093616B">
        <w:rPr>
          <w:rFonts w:ascii="Times New Roman" w:hAnsi="Times New Roman" w:cs="Times New Roman"/>
          <w:sz w:val="22"/>
          <w:szCs w:val="22"/>
          <w:lang w:val="en-US"/>
        </w:rPr>
        <w:t>specification has not defined the controlling of neighbor gNB Rx beam for SRS reception of a selected UE.</w:t>
      </w:r>
      <w:r w:rsidR="00F200C4" w:rsidRPr="0093616B">
        <w:rPr>
          <w:rFonts w:ascii="Times New Roman" w:hAnsi="Times New Roman" w:cs="Times New Roman"/>
          <w:sz w:val="22"/>
          <w:szCs w:val="22"/>
          <w:lang w:val="en-US"/>
        </w:rPr>
        <w:t xml:space="preserve"> </w:t>
      </w:r>
      <w:r w:rsidR="006B75E5" w:rsidRPr="0093616B">
        <w:rPr>
          <w:rFonts w:ascii="Times New Roman" w:hAnsi="Times New Roman" w:cs="Times New Roman"/>
          <w:sz w:val="22"/>
          <w:szCs w:val="22"/>
          <w:lang w:val="en-US"/>
        </w:rPr>
        <w:t xml:space="preserve">Thus, the </w:t>
      </w:r>
      <w:r w:rsidR="00B4345B" w:rsidRPr="0093616B">
        <w:rPr>
          <w:rFonts w:ascii="Times New Roman" w:hAnsi="Times New Roman" w:cs="Times New Roman"/>
          <w:sz w:val="22"/>
          <w:szCs w:val="22"/>
          <w:lang w:val="en-US"/>
        </w:rPr>
        <w:lastRenderedPageBreak/>
        <w:t xml:space="preserve">neighbor gNBs </w:t>
      </w:r>
      <w:r w:rsidR="006B75E5" w:rsidRPr="0093616B">
        <w:rPr>
          <w:rFonts w:ascii="Times New Roman" w:hAnsi="Times New Roman" w:cs="Times New Roman"/>
          <w:sz w:val="22"/>
          <w:szCs w:val="22"/>
          <w:lang w:val="en-US"/>
        </w:rPr>
        <w:t>may not be able to perform positioning measurement. Furthermore</w:t>
      </w:r>
      <w:r w:rsidR="00B4345B" w:rsidRPr="0093616B">
        <w:rPr>
          <w:rFonts w:ascii="Times New Roman" w:hAnsi="Times New Roman" w:cs="Times New Roman"/>
          <w:sz w:val="22"/>
          <w:szCs w:val="22"/>
          <w:lang w:val="en-US"/>
        </w:rPr>
        <w:t xml:space="preserve">, UTDOA with </w:t>
      </w:r>
      <w:r w:rsidR="005660AF">
        <w:rPr>
          <w:rFonts w:ascii="Times New Roman" w:hAnsi="Times New Roman" w:cs="Times New Roman"/>
          <w:sz w:val="22"/>
          <w:szCs w:val="22"/>
          <w:lang w:val="en-US"/>
        </w:rPr>
        <w:t>multi-lateration</w:t>
      </w:r>
      <w:r w:rsidR="00B4345B" w:rsidRPr="0093616B">
        <w:rPr>
          <w:rFonts w:ascii="Times New Roman" w:hAnsi="Times New Roman" w:cs="Times New Roman"/>
          <w:sz w:val="22"/>
          <w:szCs w:val="22"/>
          <w:lang w:val="en-US"/>
        </w:rPr>
        <w:t xml:space="preserve"> </w:t>
      </w:r>
      <w:r>
        <w:rPr>
          <w:rFonts w:ascii="Times New Roman" w:hAnsi="Times New Roman" w:cs="Times New Roman"/>
          <w:sz w:val="22"/>
          <w:szCs w:val="22"/>
          <w:lang w:val="en-US"/>
        </w:rPr>
        <w:t>can</w:t>
      </w:r>
      <w:r w:rsidR="00B4345B" w:rsidRPr="0093616B">
        <w:rPr>
          <w:rFonts w:ascii="Times New Roman" w:hAnsi="Times New Roman" w:cs="Times New Roman"/>
          <w:sz w:val="22"/>
          <w:szCs w:val="22"/>
          <w:lang w:val="en-US"/>
        </w:rPr>
        <w:t>not be performed</w:t>
      </w:r>
      <w:r>
        <w:rPr>
          <w:rFonts w:ascii="Times New Roman" w:hAnsi="Times New Roman" w:cs="Times New Roman"/>
          <w:sz w:val="22"/>
          <w:szCs w:val="22"/>
          <w:lang w:val="en-US"/>
        </w:rPr>
        <w:t xml:space="preserve"> </w:t>
      </w:r>
      <w:r w:rsidR="006B75E5" w:rsidRPr="0093616B">
        <w:rPr>
          <w:rFonts w:ascii="Times New Roman" w:hAnsi="Times New Roman" w:cs="Times New Roman"/>
          <w:sz w:val="22"/>
          <w:szCs w:val="22"/>
          <w:lang w:val="en-US"/>
        </w:rPr>
        <w:t>as the LS may only receive the positioning measurement from the serving gNB</w:t>
      </w:r>
      <w:r w:rsidR="00B4345B" w:rsidRPr="0093616B">
        <w:rPr>
          <w:rFonts w:ascii="Times New Roman" w:hAnsi="Times New Roman" w:cs="Times New Roman"/>
          <w:sz w:val="22"/>
          <w:szCs w:val="22"/>
          <w:lang w:val="en-US"/>
        </w:rPr>
        <w:t xml:space="preserve">. In FR1, the UE may be equipped </w:t>
      </w:r>
      <w:r w:rsidR="00B4345B" w:rsidRPr="00AD3DD8">
        <w:rPr>
          <w:rFonts w:ascii="Times New Roman" w:hAnsi="Times New Roman" w:cs="Times New Roman"/>
          <w:sz w:val="22"/>
          <w:szCs w:val="22"/>
          <w:lang w:val="en-US"/>
        </w:rPr>
        <w:t xml:space="preserve">with an omnidirectional antenna and thus the beam-alignment requirement may not be as stringent as in FR2. However, the gNB may still be equipped with directional antenna. Thus, the beam coordination in </w:t>
      </w:r>
      <w:r w:rsidR="005660AF" w:rsidRPr="00AD3DD8">
        <w:rPr>
          <w:rFonts w:ascii="Times New Roman" w:hAnsi="Times New Roman" w:cs="Times New Roman"/>
          <w:sz w:val="22"/>
          <w:szCs w:val="22"/>
          <w:lang w:val="en-US"/>
        </w:rPr>
        <w:t>both</w:t>
      </w:r>
      <w:r w:rsidR="00B4345B" w:rsidRPr="00AD3DD8">
        <w:rPr>
          <w:rFonts w:ascii="Times New Roman" w:hAnsi="Times New Roman" w:cs="Times New Roman"/>
          <w:sz w:val="22"/>
          <w:szCs w:val="22"/>
          <w:lang w:val="en-US"/>
        </w:rPr>
        <w:t xml:space="preserve"> FR1 </w:t>
      </w:r>
      <w:r w:rsidR="005660AF" w:rsidRPr="00AD3DD8">
        <w:rPr>
          <w:rFonts w:ascii="Times New Roman" w:hAnsi="Times New Roman" w:cs="Times New Roman"/>
          <w:sz w:val="22"/>
          <w:szCs w:val="22"/>
          <w:lang w:val="en-US"/>
        </w:rPr>
        <w:t>and FR2 are</w:t>
      </w:r>
      <w:r w:rsidR="00B4345B" w:rsidRPr="00AD3DD8">
        <w:rPr>
          <w:rFonts w:ascii="Times New Roman" w:hAnsi="Times New Roman" w:cs="Times New Roman"/>
          <w:sz w:val="22"/>
          <w:szCs w:val="22"/>
          <w:lang w:val="en-US"/>
        </w:rPr>
        <w:t xml:space="preserve"> required.</w:t>
      </w:r>
    </w:p>
    <w:p w14:paraId="1C6EEA8B" w14:textId="77777777" w:rsidR="004F6047" w:rsidRPr="00AD3DD8" w:rsidRDefault="004F6047" w:rsidP="004F6047">
      <w:pPr>
        <w:rPr>
          <w:sz w:val="22"/>
          <w:szCs w:val="22"/>
          <w:lang w:val="en-US" w:eastAsia="x-none"/>
        </w:rPr>
      </w:pPr>
    </w:p>
    <w:p w14:paraId="66289822" w14:textId="3F74E26D" w:rsidR="004F6047" w:rsidRPr="00AD3DD8" w:rsidRDefault="004F6047" w:rsidP="004F6047">
      <w:pPr>
        <w:jc w:val="both"/>
        <w:rPr>
          <w:rFonts w:ascii="Times New Roman" w:hAnsi="Times New Roman"/>
          <w:b/>
          <w:sz w:val="22"/>
          <w:szCs w:val="22"/>
          <w:lang w:val="en-US"/>
        </w:rPr>
      </w:pPr>
      <w:r w:rsidRPr="00AD3DD8">
        <w:rPr>
          <w:rFonts w:ascii="Times New Roman" w:hAnsi="Times New Roman"/>
          <w:b/>
          <w:sz w:val="22"/>
          <w:szCs w:val="22"/>
          <w:lang w:val="en-US"/>
        </w:rPr>
        <w:t xml:space="preserve">Observation 1: Beam coordination between UE transmit beam and one or more gNB(s) receive beam is essential in uplink-based NR positioning. </w:t>
      </w:r>
    </w:p>
    <w:p w14:paraId="3E612EB0" w14:textId="6D41A6E9" w:rsidR="004F6047" w:rsidRPr="00AD3DD8" w:rsidRDefault="004F6047" w:rsidP="004F6047">
      <w:pPr>
        <w:jc w:val="both"/>
        <w:rPr>
          <w:rFonts w:ascii="Times New Roman" w:hAnsi="Times New Roman"/>
          <w:b/>
          <w:sz w:val="22"/>
          <w:szCs w:val="22"/>
          <w:lang w:val="en-US"/>
        </w:rPr>
      </w:pPr>
    </w:p>
    <w:p w14:paraId="25F5408D" w14:textId="3A6D56C4" w:rsidR="003B6458" w:rsidRPr="00AD3DD8" w:rsidRDefault="006B75E5" w:rsidP="00F200C4">
      <w:pPr>
        <w:jc w:val="both"/>
        <w:rPr>
          <w:rFonts w:ascii="Times New Roman" w:hAnsi="Times New Roman" w:cs="Times New Roman"/>
          <w:sz w:val="22"/>
          <w:szCs w:val="22"/>
          <w:lang w:val="en-US"/>
        </w:rPr>
      </w:pPr>
      <w:r w:rsidRPr="00AD3DD8">
        <w:rPr>
          <w:rFonts w:ascii="Times New Roman" w:hAnsi="Times New Roman" w:cs="Times New Roman"/>
          <w:sz w:val="22"/>
          <w:szCs w:val="22"/>
          <w:lang w:val="en-US"/>
        </w:rPr>
        <w:t>The beam coordination for uplink</w:t>
      </w:r>
      <w:r w:rsidR="00DD4DFE" w:rsidRPr="00AD3DD8">
        <w:rPr>
          <w:rFonts w:ascii="Times New Roman" w:hAnsi="Times New Roman" w:cs="Times New Roman"/>
          <w:sz w:val="22"/>
          <w:szCs w:val="22"/>
          <w:lang w:val="en-US"/>
        </w:rPr>
        <w:t>-</w:t>
      </w:r>
      <w:r w:rsidRPr="00AD3DD8">
        <w:rPr>
          <w:rFonts w:ascii="Times New Roman" w:hAnsi="Times New Roman" w:cs="Times New Roman"/>
          <w:sz w:val="22"/>
          <w:szCs w:val="22"/>
          <w:lang w:val="en-US"/>
        </w:rPr>
        <w:t xml:space="preserve">based positioning can be facilitated based on the </w:t>
      </w:r>
      <w:r w:rsidR="003B6458" w:rsidRPr="00AD3DD8">
        <w:rPr>
          <w:rFonts w:ascii="Times New Roman" w:hAnsi="Times New Roman" w:cs="Times New Roman"/>
          <w:sz w:val="22"/>
          <w:szCs w:val="22"/>
          <w:lang w:val="en-US"/>
        </w:rPr>
        <w:t xml:space="preserve">downlink measurement </w:t>
      </w:r>
      <w:r w:rsidR="00F1150F" w:rsidRPr="00AD3DD8">
        <w:rPr>
          <w:rFonts w:ascii="Times New Roman" w:hAnsi="Times New Roman" w:cs="Times New Roman"/>
          <w:sz w:val="22"/>
          <w:szCs w:val="22"/>
          <w:lang w:val="en-US"/>
        </w:rPr>
        <w:t>operation at</w:t>
      </w:r>
      <w:r w:rsidR="003B6458" w:rsidRPr="00AD3DD8">
        <w:rPr>
          <w:rFonts w:ascii="Times New Roman" w:hAnsi="Times New Roman" w:cs="Times New Roman"/>
          <w:sz w:val="22"/>
          <w:szCs w:val="22"/>
          <w:lang w:val="en-US"/>
        </w:rPr>
        <w:t xml:space="preserve"> the UE. </w:t>
      </w:r>
      <w:r w:rsidR="00F200C4" w:rsidRPr="00AD3DD8">
        <w:rPr>
          <w:rFonts w:ascii="Times New Roman" w:hAnsi="Times New Roman" w:cs="Times New Roman"/>
          <w:sz w:val="22"/>
          <w:szCs w:val="22"/>
          <w:lang w:val="en-US"/>
        </w:rPr>
        <w:t xml:space="preserve">NR downlink measurement mechanism has been established/defined in NR rel.15. It is typically performed by the UE to measure </w:t>
      </w:r>
      <w:r w:rsidR="004F6714" w:rsidRPr="00AD3DD8">
        <w:rPr>
          <w:rFonts w:ascii="Times New Roman" w:hAnsi="Times New Roman" w:cs="Times New Roman"/>
          <w:sz w:val="22"/>
          <w:szCs w:val="22"/>
          <w:lang w:val="en-US"/>
        </w:rPr>
        <w:t xml:space="preserve">mainly </w:t>
      </w:r>
      <w:r w:rsidR="00F200C4" w:rsidRPr="00AD3DD8">
        <w:rPr>
          <w:rFonts w:ascii="Times New Roman" w:hAnsi="Times New Roman" w:cs="Times New Roman"/>
          <w:sz w:val="22"/>
          <w:szCs w:val="22"/>
          <w:lang w:val="en-US"/>
        </w:rPr>
        <w:t xml:space="preserve">the channel quality (e.g. RSRP) of serving gNB. </w:t>
      </w:r>
      <w:r w:rsidR="003B6458" w:rsidRPr="00AD3DD8">
        <w:rPr>
          <w:rFonts w:ascii="Times New Roman" w:hAnsi="Times New Roman" w:cs="Times New Roman"/>
          <w:sz w:val="22"/>
          <w:szCs w:val="22"/>
          <w:lang w:val="en-US"/>
        </w:rPr>
        <w:t xml:space="preserve">The RSRP measurement of neighbor cell is </w:t>
      </w:r>
      <w:r w:rsidR="00DD4DFE" w:rsidRPr="00AD3DD8">
        <w:rPr>
          <w:rFonts w:ascii="Times New Roman" w:hAnsi="Times New Roman" w:cs="Times New Roman"/>
          <w:sz w:val="22"/>
          <w:szCs w:val="22"/>
          <w:lang w:val="en-US"/>
        </w:rPr>
        <w:t xml:space="preserve">only </w:t>
      </w:r>
      <w:r w:rsidR="003B6458" w:rsidRPr="00AD3DD8">
        <w:rPr>
          <w:rFonts w:ascii="Times New Roman" w:hAnsi="Times New Roman" w:cs="Times New Roman"/>
          <w:sz w:val="22"/>
          <w:szCs w:val="22"/>
          <w:lang w:val="en-US"/>
        </w:rPr>
        <w:t xml:space="preserve">performed if the RSRP measurement of serving cell is deteriorated. </w:t>
      </w:r>
      <w:r w:rsidR="00F1150F" w:rsidRPr="00AD3DD8">
        <w:rPr>
          <w:rFonts w:ascii="Times New Roman" w:hAnsi="Times New Roman" w:cs="Times New Roman"/>
          <w:sz w:val="22"/>
          <w:szCs w:val="22"/>
          <w:lang w:val="en-US"/>
        </w:rPr>
        <w:t xml:space="preserve">For positioning purpose, </w:t>
      </w:r>
      <w:r w:rsidR="00FE5A56">
        <w:rPr>
          <w:rFonts w:ascii="Times New Roman" w:hAnsi="Times New Roman" w:cs="Times New Roman"/>
          <w:sz w:val="22"/>
          <w:szCs w:val="22"/>
          <w:lang w:val="en-US"/>
        </w:rPr>
        <w:t xml:space="preserve">first </w:t>
      </w:r>
      <w:r w:rsidR="00F1150F" w:rsidRPr="00AD3DD8">
        <w:rPr>
          <w:rFonts w:ascii="Times New Roman" w:hAnsi="Times New Roman" w:cs="Times New Roman"/>
          <w:sz w:val="22"/>
          <w:szCs w:val="22"/>
          <w:lang w:val="en-US"/>
        </w:rPr>
        <w:t xml:space="preserve">the UE needs to perform measurement based on the received downlink reference signals from multiple gNBs. </w:t>
      </w:r>
      <w:r w:rsidR="00FE5A56">
        <w:rPr>
          <w:rFonts w:ascii="Times New Roman" w:hAnsi="Times New Roman" w:cs="Times New Roman"/>
          <w:sz w:val="22"/>
          <w:szCs w:val="22"/>
          <w:lang w:val="en-US"/>
        </w:rPr>
        <w:t>Secondly, t</w:t>
      </w:r>
      <w:r w:rsidR="00F1150F" w:rsidRPr="00AD3DD8">
        <w:rPr>
          <w:rFonts w:ascii="Times New Roman" w:hAnsi="Times New Roman" w:cs="Times New Roman"/>
          <w:sz w:val="22"/>
          <w:szCs w:val="22"/>
          <w:lang w:val="en-US"/>
        </w:rPr>
        <w:t xml:space="preserve">his measurement may affect the uplink SRS configuration, such as SRS transmit power. In case the UE needs to reach at least 3 gNBs, the maximum transmit power can be based on the selected gNB where the measured RSRP is as the third-largest according to the list of measured RSRP values from </w:t>
      </w:r>
      <w:r w:rsidR="00BC5211" w:rsidRPr="00AD3DD8">
        <w:rPr>
          <w:rFonts w:ascii="Times New Roman" w:hAnsi="Times New Roman" w:cs="Times New Roman"/>
          <w:sz w:val="22"/>
          <w:szCs w:val="22"/>
          <w:lang w:val="en-US"/>
        </w:rPr>
        <w:t>the neighbor gNBs</w:t>
      </w:r>
      <w:r w:rsidR="00F1150F" w:rsidRPr="00AD3DD8">
        <w:rPr>
          <w:rFonts w:ascii="Times New Roman" w:hAnsi="Times New Roman" w:cs="Times New Roman"/>
          <w:sz w:val="22"/>
          <w:szCs w:val="22"/>
          <w:lang w:val="en-US"/>
        </w:rPr>
        <w:t xml:space="preserve">.  </w:t>
      </w:r>
    </w:p>
    <w:p w14:paraId="1B3FD71D" w14:textId="2E2870BF" w:rsidR="003B6458" w:rsidRPr="00AD3DD8" w:rsidRDefault="003B6458" w:rsidP="00F200C4">
      <w:pPr>
        <w:jc w:val="both"/>
        <w:rPr>
          <w:rFonts w:ascii="Times New Roman" w:hAnsi="Times New Roman" w:cs="Times New Roman"/>
          <w:sz w:val="22"/>
          <w:szCs w:val="22"/>
          <w:lang w:val="en-US"/>
        </w:rPr>
      </w:pPr>
    </w:p>
    <w:p w14:paraId="481C784C" w14:textId="1ACE4E47" w:rsidR="00AD3DD8" w:rsidRPr="00AD3DD8" w:rsidRDefault="00AD3DD8" w:rsidP="00AD3DD8">
      <w:pPr>
        <w:rPr>
          <w:rFonts w:ascii="Times New Roman" w:hAnsi="Times New Roman"/>
          <w:b/>
          <w:sz w:val="22"/>
          <w:szCs w:val="22"/>
          <w:lang w:val="en-US"/>
        </w:rPr>
      </w:pPr>
      <w:r w:rsidRPr="00AD3DD8">
        <w:rPr>
          <w:rFonts w:ascii="Times New Roman" w:hAnsi="Times New Roman"/>
          <w:b/>
          <w:sz w:val="22"/>
          <w:szCs w:val="22"/>
          <w:lang w:val="en-US"/>
        </w:rPr>
        <w:t xml:space="preserve">Proposal 1: The transmit power of UL SRS for positioning is determined based on the downlink measurement information of </w:t>
      </w:r>
      <w:r w:rsidR="00C9769F">
        <w:rPr>
          <w:rFonts w:ascii="Times New Roman" w:hAnsi="Times New Roman"/>
          <w:b/>
          <w:sz w:val="22"/>
          <w:szCs w:val="22"/>
          <w:lang w:val="en-US"/>
        </w:rPr>
        <w:t>serving cell and</w:t>
      </w:r>
      <w:r w:rsidRPr="00AD3DD8">
        <w:rPr>
          <w:rFonts w:ascii="Times New Roman" w:hAnsi="Times New Roman"/>
          <w:b/>
          <w:sz w:val="22"/>
          <w:szCs w:val="22"/>
          <w:lang w:val="en-US"/>
        </w:rPr>
        <w:t xml:space="preserve"> </w:t>
      </w:r>
      <w:r w:rsidR="00C9769F">
        <w:rPr>
          <w:rFonts w:ascii="Times New Roman" w:hAnsi="Times New Roman"/>
          <w:b/>
          <w:sz w:val="22"/>
          <w:szCs w:val="22"/>
          <w:lang w:val="en-US"/>
        </w:rPr>
        <w:t>neighbor cell</w:t>
      </w:r>
      <w:r w:rsidRPr="00AD3DD8">
        <w:rPr>
          <w:rFonts w:ascii="Times New Roman" w:hAnsi="Times New Roman"/>
          <w:b/>
          <w:sz w:val="22"/>
          <w:szCs w:val="22"/>
          <w:lang w:val="en-US"/>
        </w:rPr>
        <w:t xml:space="preserve"> gNBs.</w:t>
      </w:r>
    </w:p>
    <w:p w14:paraId="5F212ED5" w14:textId="77777777" w:rsidR="00AD3DD8" w:rsidRPr="0093616B" w:rsidRDefault="00AD3DD8" w:rsidP="00F200C4">
      <w:pPr>
        <w:jc w:val="both"/>
        <w:rPr>
          <w:rFonts w:ascii="Times New Roman" w:hAnsi="Times New Roman" w:cs="Times New Roman"/>
          <w:sz w:val="22"/>
          <w:szCs w:val="22"/>
          <w:lang w:val="en-US"/>
        </w:rPr>
      </w:pPr>
    </w:p>
    <w:p w14:paraId="269B56CE" w14:textId="3CCADE9F" w:rsidR="00F200C4" w:rsidRPr="00AD3DD8" w:rsidRDefault="00F200C4" w:rsidP="00F200C4">
      <w:pPr>
        <w:jc w:val="both"/>
        <w:rPr>
          <w:rFonts w:ascii="Times New Roman" w:hAnsi="Times New Roman" w:cs="Times New Roman"/>
          <w:sz w:val="22"/>
          <w:szCs w:val="22"/>
          <w:lang w:val="en-US"/>
        </w:rPr>
      </w:pPr>
      <w:r w:rsidRPr="00AD3DD8">
        <w:rPr>
          <w:rFonts w:ascii="Times New Roman" w:hAnsi="Times New Roman" w:cs="Times New Roman"/>
          <w:sz w:val="22"/>
          <w:szCs w:val="22"/>
          <w:lang w:val="en-US"/>
        </w:rPr>
        <w:t>The UE measures RSRP from each surrounding gNBs within a predefined interval and duration. Moreover, th</w:t>
      </w:r>
      <w:r w:rsidR="00C9769F">
        <w:rPr>
          <w:rFonts w:ascii="Times New Roman" w:hAnsi="Times New Roman" w:cs="Times New Roman"/>
          <w:sz w:val="22"/>
          <w:szCs w:val="22"/>
          <w:lang w:val="en-US"/>
        </w:rPr>
        <w:t>is measurement assists the</w:t>
      </w:r>
      <w:r w:rsidRPr="00AD3DD8">
        <w:rPr>
          <w:rFonts w:ascii="Times New Roman" w:hAnsi="Times New Roman" w:cs="Times New Roman"/>
          <w:sz w:val="22"/>
          <w:szCs w:val="22"/>
          <w:lang w:val="en-US"/>
        </w:rPr>
        <w:t xml:space="preserve"> UE </w:t>
      </w:r>
      <w:r w:rsidR="00C9769F">
        <w:rPr>
          <w:rFonts w:ascii="Times New Roman" w:hAnsi="Times New Roman" w:cs="Times New Roman"/>
          <w:sz w:val="22"/>
          <w:szCs w:val="22"/>
          <w:lang w:val="en-US"/>
        </w:rPr>
        <w:t>to</w:t>
      </w:r>
      <w:r w:rsidRPr="00AD3DD8">
        <w:rPr>
          <w:rFonts w:ascii="Times New Roman" w:hAnsi="Times New Roman" w:cs="Times New Roman"/>
          <w:sz w:val="22"/>
          <w:szCs w:val="22"/>
          <w:lang w:val="en-US"/>
        </w:rPr>
        <w:t xml:space="preserve"> collect information on the best gNB transmit beam. Based on the downlink measurement in NR rel.15, the UE is basically has collected information related to the surrounding cells, such as channel quality and beam direction</w:t>
      </w:r>
      <w:r w:rsidR="00C9769F">
        <w:rPr>
          <w:rFonts w:ascii="Times New Roman" w:hAnsi="Times New Roman" w:cs="Times New Roman"/>
          <w:sz w:val="22"/>
          <w:szCs w:val="22"/>
          <w:lang w:val="en-US"/>
        </w:rPr>
        <w:t xml:space="preserve"> of each gNBs</w:t>
      </w:r>
      <w:r w:rsidRPr="00AD3DD8">
        <w:rPr>
          <w:rFonts w:ascii="Times New Roman" w:hAnsi="Times New Roman" w:cs="Times New Roman"/>
          <w:sz w:val="22"/>
          <w:szCs w:val="22"/>
          <w:lang w:val="en-US"/>
        </w:rPr>
        <w:t xml:space="preserve">. Furthermore, this information can be used by the UE </w:t>
      </w:r>
      <w:r w:rsidR="00521DB8" w:rsidRPr="00AD3DD8">
        <w:rPr>
          <w:rFonts w:ascii="Times New Roman" w:hAnsi="Times New Roman" w:cs="Times New Roman"/>
          <w:sz w:val="22"/>
          <w:szCs w:val="22"/>
          <w:lang w:val="en-US"/>
        </w:rPr>
        <w:t>with minimum</w:t>
      </w:r>
      <w:r w:rsidRPr="00AD3DD8">
        <w:rPr>
          <w:rFonts w:ascii="Times New Roman" w:hAnsi="Times New Roman" w:cs="Times New Roman"/>
          <w:sz w:val="22"/>
          <w:szCs w:val="22"/>
          <w:lang w:val="en-US"/>
        </w:rPr>
        <w:t xml:space="preserve"> effort for the uplink-based positioning, particularly for beam coordination purpose.</w:t>
      </w:r>
      <w:r w:rsidR="00521DB8" w:rsidRPr="00AD3DD8">
        <w:rPr>
          <w:rFonts w:ascii="Times New Roman" w:hAnsi="Times New Roman" w:cs="Times New Roman"/>
          <w:sz w:val="22"/>
          <w:szCs w:val="22"/>
          <w:lang w:val="en-US"/>
        </w:rPr>
        <w:t xml:space="preserve"> The only additional effort is the UE transmits the measurement report in preparation for configuring the </w:t>
      </w:r>
      <w:r w:rsidR="00C9769F">
        <w:rPr>
          <w:rFonts w:ascii="Times New Roman" w:hAnsi="Times New Roman" w:cs="Times New Roman"/>
          <w:sz w:val="22"/>
          <w:szCs w:val="22"/>
          <w:lang w:val="en-US"/>
        </w:rPr>
        <w:t xml:space="preserve">UE </w:t>
      </w:r>
      <w:r w:rsidR="00F5131F" w:rsidRPr="00AD3DD8">
        <w:rPr>
          <w:rFonts w:ascii="Times New Roman" w:hAnsi="Times New Roman" w:cs="Times New Roman"/>
          <w:sz w:val="22"/>
          <w:szCs w:val="22"/>
          <w:lang w:val="en-US"/>
        </w:rPr>
        <w:t>SRS transmission for</w:t>
      </w:r>
      <w:r w:rsidR="00521DB8" w:rsidRPr="00AD3DD8">
        <w:rPr>
          <w:rFonts w:ascii="Times New Roman" w:hAnsi="Times New Roman" w:cs="Times New Roman"/>
          <w:sz w:val="22"/>
          <w:szCs w:val="22"/>
          <w:lang w:val="en-US"/>
        </w:rPr>
        <w:t xml:space="preserve"> positioning</w:t>
      </w:r>
      <w:r w:rsidR="00F5131F" w:rsidRPr="00AD3DD8">
        <w:rPr>
          <w:rFonts w:ascii="Times New Roman" w:hAnsi="Times New Roman" w:cs="Times New Roman"/>
          <w:sz w:val="22"/>
          <w:szCs w:val="22"/>
          <w:lang w:val="en-US"/>
        </w:rPr>
        <w:t xml:space="preserve"> purpose</w:t>
      </w:r>
      <w:r w:rsidR="00521DB8" w:rsidRPr="00AD3DD8">
        <w:rPr>
          <w:rFonts w:ascii="Times New Roman" w:hAnsi="Times New Roman" w:cs="Times New Roman"/>
          <w:sz w:val="22"/>
          <w:szCs w:val="22"/>
          <w:lang w:val="en-US"/>
        </w:rPr>
        <w:t>.</w:t>
      </w:r>
      <w:r w:rsidR="00C9769F">
        <w:rPr>
          <w:rFonts w:ascii="Times New Roman" w:hAnsi="Times New Roman" w:cs="Times New Roman"/>
          <w:sz w:val="22"/>
          <w:szCs w:val="22"/>
          <w:lang w:val="en-US"/>
        </w:rPr>
        <w:t xml:space="preserve"> The UE can transmit the measurement report either to LS or the serving cell</w:t>
      </w:r>
      <w:r w:rsidR="003152B3">
        <w:rPr>
          <w:rFonts w:ascii="Times New Roman" w:hAnsi="Times New Roman" w:cs="Times New Roman"/>
          <w:sz w:val="22"/>
          <w:szCs w:val="22"/>
          <w:lang w:val="en-US"/>
        </w:rPr>
        <w:t xml:space="preserve"> that has been configured to support a similar LS function. </w:t>
      </w:r>
    </w:p>
    <w:p w14:paraId="63153EAC" w14:textId="72021B49" w:rsidR="00F5131F" w:rsidRPr="00AD3DD8" w:rsidRDefault="00F5131F" w:rsidP="00EE4940">
      <w:pPr>
        <w:jc w:val="both"/>
        <w:rPr>
          <w:rFonts w:ascii="Times New Roman" w:hAnsi="Times New Roman" w:cs="Times New Roman"/>
          <w:sz w:val="22"/>
          <w:szCs w:val="22"/>
          <w:lang w:val="en-US"/>
        </w:rPr>
      </w:pPr>
    </w:p>
    <w:p w14:paraId="3E8F3183" w14:textId="77777777" w:rsidR="003152B3" w:rsidRPr="00AD3DD8" w:rsidRDefault="003152B3" w:rsidP="003152B3">
      <w:pPr>
        <w:jc w:val="both"/>
        <w:rPr>
          <w:rFonts w:ascii="Times New Roman" w:hAnsi="Times New Roman" w:cs="Times New Roman"/>
          <w:sz w:val="22"/>
          <w:szCs w:val="22"/>
          <w:lang w:val="en-US"/>
        </w:rPr>
      </w:pPr>
      <w:r>
        <w:rPr>
          <w:rFonts w:ascii="Times New Roman" w:hAnsi="Times New Roman" w:cs="Times New Roman"/>
          <w:sz w:val="22"/>
          <w:szCs w:val="22"/>
          <w:lang w:val="en-US"/>
        </w:rPr>
        <w:t>In practice, the UE can be allocated to transmit SRS without the UE downlink measurement reports. However, the SRS may not be optimally transmitted by the UE. The UL-SRS may not be received by sufficient number of gNBs or best gNBs. The UE can perform blind beam-sweeping operation with the objective the UL-SRS can be received by multiple gNBs. However, this may also increase the interference to other UEs.</w:t>
      </w:r>
    </w:p>
    <w:p w14:paraId="5AD528E8" w14:textId="77777777" w:rsidR="003152B3" w:rsidRDefault="003152B3" w:rsidP="00AD3DD8">
      <w:pPr>
        <w:rPr>
          <w:rFonts w:ascii="Times New Roman" w:hAnsi="Times New Roman"/>
          <w:b/>
          <w:sz w:val="22"/>
          <w:szCs w:val="22"/>
          <w:lang w:val="en-US"/>
        </w:rPr>
      </w:pPr>
    </w:p>
    <w:p w14:paraId="36EE6F82" w14:textId="67C1A05E" w:rsidR="00AD3DD8" w:rsidRPr="00AD3DD8" w:rsidRDefault="00AD3DD8" w:rsidP="00AD3DD8">
      <w:pPr>
        <w:rPr>
          <w:rFonts w:ascii="Times New Roman" w:hAnsi="Times New Roman"/>
          <w:b/>
          <w:sz w:val="22"/>
          <w:szCs w:val="22"/>
          <w:lang w:val="en-US"/>
        </w:rPr>
      </w:pPr>
      <w:r w:rsidRPr="00AD3DD8">
        <w:rPr>
          <w:rFonts w:ascii="Times New Roman" w:hAnsi="Times New Roman"/>
          <w:b/>
          <w:sz w:val="22"/>
          <w:szCs w:val="22"/>
          <w:lang w:val="en-US"/>
        </w:rPr>
        <w:t xml:space="preserve">Proposal 2: The UL SRS </w:t>
      </w:r>
      <w:r w:rsidR="003152B3">
        <w:rPr>
          <w:rFonts w:ascii="Times New Roman" w:hAnsi="Times New Roman"/>
          <w:b/>
          <w:sz w:val="22"/>
          <w:szCs w:val="22"/>
          <w:lang w:val="en-US"/>
        </w:rPr>
        <w:t xml:space="preserve">for positioning purpose </w:t>
      </w:r>
      <w:r w:rsidR="00D75353">
        <w:rPr>
          <w:rFonts w:ascii="Times New Roman" w:hAnsi="Times New Roman"/>
          <w:b/>
          <w:sz w:val="22"/>
          <w:szCs w:val="22"/>
          <w:lang w:val="en-US"/>
        </w:rPr>
        <w:t xml:space="preserve">(e.g. beam sweeping) </w:t>
      </w:r>
      <w:r w:rsidR="00C9769F">
        <w:rPr>
          <w:rFonts w:ascii="Times New Roman" w:hAnsi="Times New Roman"/>
          <w:b/>
          <w:sz w:val="22"/>
          <w:szCs w:val="22"/>
          <w:lang w:val="en-US"/>
        </w:rPr>
        <w:t>can</w:t>
      </w:r>
      <w:r w:rsidRPr="00AD3DD8">
        <w:rPr>
          <w:rFonts w:ascii="Times New Roman" w:hAnsi="Times New Roman"/>
          <w:b/>
          <w:sz w:val="22"/>
          <w:szCs w:val="22"/>
          <w:lang w:val="en-US"/>
        </w:rPr>
        <w:t xml:space="preserve"> be determined based on the UE </w:t>
      </w:r>
      <w:r w:rsidR="00C9769F" w:rsidRPr="00AD3DD8">
        <w:rPr>
          <w:rFonts w:ascii="Times New Roman" w:hAnsi="Times New Roman"/>
          <w:b/>
          <w:sz w:val="22"/>
          <w:szCs w:val="22"/>
          <w:lang w:val="en-US"/>
        </w:rPr>
        <w:t xml:space="preserve">downlink measurement </w:t>
      </w:r>
      <w:r w:rsidRPr="00AD3DD8">
        <w:rPr>
          <w:rFonts w:ascii="Times New Roman" w:hAnsi="Times New Roman"/>
          <w:b/>
          <w:sz w:val="22"/>
          <w:szCs w:val="22"/>
          <w:lang w:val="en-US"/>
        </w:rPr>
        <w:t>reports.</w:t>
      </w:r>
    </w:p>
    <w:p w14:paraId="7438934F" w14:textId="4DCB5B18" w:rsidR="00AD3DD8" w:rsidRDefault="00AD3DD8" w:rsidP="00AD3DD8">
      <w:pPr>
        <w:jc w:val="both"/>
        <w:rPr>
          <w:rFonts w:ascii="Times New Roman" w:hAnsi="Times New Roman" w:cs="Times New Roman"/>
          <w:sz w:val="22"/>
          <w:szCs w:val="22"/>
          <w:lang w:val="en-US"/>
        </w:rPr>
      </w:pPr>
    </w:p>
    <w:p w14:paraId="0D727FB0" w14:textId="412460B2" w:rsidR="003152B3" w:rsidRDefault="003152B3" w:rsidP="00AD3DD8">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In legacy NR rel.15, UL SRS allocation </w:t>
      </w:r>
      <w:r w:rsidR="00E37135">
        <w:rPr>
          <w:rFonts w:ascii="Times New Roman" w:hAnsi="Times New Roman" w:cs="Times New Roman"/>
          <w:sz w:val="22"/>
          <w:szCs w:val="22"/>
          <w:lang w:val="en-US"/>
        </w:rPr>
        <w:t>is scheduled and allocated by the serving cell gNB. The main purpose is to support or maintain a good connectivity between the UE and serving gNB. As the UL SRS for positioning can serve different purpose</w:t>
      </w:r>
      <w:r w:rsidR="00BA1A1F">
        <w:rPr>
          <w:rFonts w:ascii="Times New Roman" w:hAnsi="Times New Roman" w:cs="Times New Roman"/>
          <w:sz w:val="22"/>
          <w:szCs w:val="22"/>
          <w:lang w:val="en-US"/>
        </w:rPr>
        <w:t xml:space="preserve"> and targeting to serving and neighbor cells, some modifications to the legacy operation is needed. We consider a LS may have obtained a knowledge (e.g. based on the UE downlink measurement report) the possible gNBs around the target UE. The LS can trigger those gNBs to be prepared in reception of possible UL SRS transmission. The LS also trigger the serving gNB to allocate UL-SRS for UE positioning purpose in which the UL-SRS is targeting for both serving and neighbor gNBs.</w:t>
      </w:r>
    </w:p>
    <w:p w14:paraId="1A0986A9" w14:textId="77777777" w:rsidR="00BA1A1F" w:rsidRPr="00AD3DD8" w:rsidRDefault="00BA1A1F" w:rsidP="00AD3DD8">
      <w:pPr>
        <w:jc w:val="both"/>
        <w:rPr>
          <w:rFonts w:ascii="Times New Roman" w:hAnsi="Times New Roman" w:cs="Times New Roman"/>
          <w:sz w:val="22"/>
          <w:szCs w:val="22"/>
          <w:lang w:val="en-US"/>
        </w:rPr>
      </w:pPr>
    </w:p>
    <w:p w14:paraId="397829AC" w14:textId="5362899F" w:rsidR="00AD3DD8" w:rsidRPr="00AD3DD8" w:rsidRDefault="00AD3DD8" w:rsidP="00AD3DD8">
      <w:pPr>
        <w:rPr>
          <w:rFonts w:ascii="Times New Roman" w:hAnsi="Times New Roman"/>
          <w:b/>
          <w:sz w:val="22"/>
          <w:szCs w:val="22"/>
          <w:lang w:val="en-US"/>
        </w:rPr>
      </w:pPr>
      <w:r w:rsidRPr="00AD3DD8">
        <w:rPr>
          <w:rFonts w:ascii="Times New Roman" w:hAnsi="Times New Roman"/>
          <w:b/>
          <w:sz w:val="22"/>
          <w:szCs w:val="22"/>
          <w:lang w:val="en-US"/>
        </w:rPr>
        <w:t xml:space="preserve">Proposal 3: </w:t>
      </w:r>
      <w:r w:rsidR="00BA1A1F">
        <w:rPr>
          <w:rFonts w:ascii="Times New Roman" w:hAnsi="Times New Roman"/>
          <w:b/>
          <w:sz w:val="22"/>
          <w:szCs w:val="22"/>
          <w:lang w:val="en-US"/>
        </w:rPr>
        <w:t>S</w:t>
      </w:r>
      <w:r w:rsidRPr="00AD3DD8">
        <w:rPr>
          <w:rFonts w:ascii="Times New Roman" w:hAnsi="Times New Roman"/>
          <w:b/>
          <w:sz w:val="22"/>
          <w:szCs w:val="22"/>
          <w:lang w:val="en-US"/>
        </w:rPr>
        <w:t>erving gNB allocate</w:t>
      </w:r>
      <w:r w:rsidR="00BA1A1F">
        <w:rPr>
          <w:rFonts w:ascii="Times New Roman" w:hAnsi="Times New Roman"/>
          <w:b/>
          <w:sz w:val="22"/>
          <w:szCs w:val="22"/>
          <w:lang w:val="en-US"/>
        </w:rPr>
        <w:t>s</w:t>
      </w:r>
      <w:r w:rsidRPr="00AD3DD8">
        <w:rPr>
          <w:rFonts w:ascii="Times New Roman" w:hAnsi="Times New Roman"/>
          <w:b/>
          <w:sz w:val="22"/>
          <w:szCs w:val="22"/>
          <w:lang w:val="en-US"/>
        </w:rPr>
        <w:t xml:space="preserve"> UL SRS for UE positioning purpose.</w:t>
      </w:r>
    </w:p>
    <w:p w14:paraId="55DDBED2" w14:textId="77777777" w:rsidR="00AD3DD8" w:rsidRPr="00AD3DD8" w:rsidRDefault="00AD3DD8" w:rsidP="00EE4940">
      <w:pPr>
        <w:jc w:val="both"/>
        <w:rPr>
          <w:rFonts w:ascii="Times New Roman" w:hAnsi="Times New Roman" w:cs="Times New Roman"/>
          <w:sz w:val="22"/>
          <w:szCs w:val="22"/>
          <w:lang w:val="en-US"/>
        </w:rPr>
      </w:pPr>
    </w:p>
    <w:p w14:paraId="5F041796" w14:textId="53BD8050" w:rsidR="005B2B79" w:rsidRPr="005B2B79" w:rsidRDefault="00BA1A1F" w:rsidP="005B2B79">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The UE uplink transmission (including UL SRS) is often based on the information of downlink measurement. For example, the UE TX beam direction is typically the same as UE Rx beam and this is known as beam correspondence. </w:t>
      </w:r>
      <w:r w:rsidR="005B2B79" w:rsidRPr="005B2B79">
        <w:rPr>
          <w:rFonts w:ascii="Times New Roman" w:hAnsi="Times New Roman" w:cs="Times New Roman"/>
          <w:sz w:val="22"/>
          <w:szCs w:val="22"/>
          <w:lang w:val="en-US"/>
        </w:rPr>
        <w:t xml:space="preserve">Beam correspondence </w:t>
      </w:r>
      <w:r w:rsidR="0007196F">
        <w:rPr>
          <w:rFonts w:ascii="Times New Roman" w:hAnsi="Times New Roman" w:cs="Times New Roman"/>
          <w:sz w:val="22"/>
          <w:szCs w:val="22"/>
          <w:lang w:val="en-US"/>
        </w:rPr>
        <w:t xml:space="preserve">in NR </w:t>
      </w:r>
      <w:r w:rsidR="005B2B79" w:rsidRPr="005B2B79">
        <w:rPr>
          <w:rFonts w:ascii="Times New Roman" w:hAnsi="Times New Roman" w:cs="Times New Roman"/>
          <w:sz w:val="22"/>
          <w:szCs w:val="22"/>
          <w:lang w:val="en-US"/>
        </w:rPr>
        <w:t xml:space="preserve">is mandatory </w:t>
      </w:r>
      <w:r w:rsidR="0007196F">
        <w:rPr>
          <w:rFonts w:ascii="Times New Roman" w:hAnsi="Times New Roman" w:cs="Times New Roman"/>
          <w:sz w:val="22"/>
          <w:szCs w:val="22"/>
          <w:lang w:val="en-US"/>
        </w:rPr>
        <w:t>and</w:t>
      </w:r>
      <w:r w:rsidR="005B2B79" w:rsidRPr="005B2B79">
        <w:rPr>
          <w:rFonts w:ascii="Times New Roman" w:hAnsi="Times New Roman" w:cs="Times New Roman"/>
          <w:sz w:val="22"/>
          <w:szCs w:val="22"/>
          <w:lang w:val="en-US"/>
        </w:rPr>
        <w:t xml:space="preserve"> the </w:t>
      </w:r>
      <w:r w:rsidR="0007196F">
        <w:rPr>
          <w:rFonts w:ascii="Times New Roman" w:hAnsi="Times New Roman" w:cs="Times New Roman"/>
          <w:sz w:val="22"/>
          <w:szCs w:val="22"/>
          <w:lang w:val="en-US"/>
        </w:rPr>
        <w:t xml:space="preserve">respective </w:t>
      </w:r>
      <w:r w:rsidR="005B2B79" w:rsidRPr="005B2B79">
        <w:rPr>
          <w:rFonts w:ascii="Times New Roman" w:hAnsi="Times New Roman" w:cs="Times New Roman"/>
          <w:sz w:val="22"/>
          <w:szCs w:val="22"/>
          <w:lang w:val="en-US"/>
        </w:rPr>
        <w:t>capability signaling definition</w:t>
      </w:r>
      <w:r w:rsidR="0007196F">
        <w:rPr>
          <w:rFonts w:ascii="Times New Roman" w:hAnsi="Times New Roman" w:cs="Times New Roman"/>
          <w:sz w:val="22"/>
          <w:szCs w:val="22"/>
          <w:lang w:val="en-US"/>
        </w:rPr>
        <w:t xml:space="preserve"> in NR </w:t>
      </w:r>
      <w:r w:rsidR="005B2B79" w:rsidRPr="005B2B79">
        <w:rPr>
          <w:rFonts w:ascii="Times New Roman" w:hAnsi="Times New Roman" w:cs="Times New Roman"/>
          <w:sz w:val="22"/>
          <w:szCs w:val="22"/>
          <w:lang w:val="en-US"/>
        </w:rPr>
        <w:t>UE feature 2-20</w:t>
      </w:r>
      <w:r w:rsidR="0007196F">
        <w:rPr>
          <w:rFonts w:ascii="Times New Roman" w:hAnsi="Times New Roman" w:cs="Times New Roman"/>
          <w:sz w:val="22"/>
          <w:szCs w:val="22"/>
          <w:lang w:val="en-US"/>
        </w:rPr>
        <w:t>:</w:t>
      </w:r>
      <w:r w:rsidR="005B2B79" w:rsidRPr="005B2B79">
        <w:rPr>
          <w:rFonts w:ascii="Times New Roman" w:hAnsi="Times New Roman" w:cs="Times New Roman"/>
          <w:sz w:val="22"/>
          <w:szCs w:val="22"/>
          <w:lang w:val="en-US"/>
        </w:rPr>
        <w:t xml:space="preserve"> </w:t>
      </w:r>
    </w:p>
    <w:p w14:paraId="3B09CA02" w14:textId="19167C90" w:rsidR="005B2B79" w:rsidRPr="0007196F" w:rsidRDefault="005B2B79" w:rsidP="0007196F">
      <w:pPr>
        <w:pStyle w:val="ListParagraph"/>
        <w:numPr>
          <w:ilvl w:val="0"/>
          <w:numId w:val="34"/>
        </w:numPr>
        <w:jc w:val="both"/>
        <w:rPr>
          <w:rFonts w:ascii="Times New Roman" w:hAnsi="Times New Roman" w:cs="Times New Roman"/>
          <w:sz w:val="22"/>
          <w:szCs w:val="22"/>
          <w:lang w:val="en-US"/>
        </w:rPr>
      </w:pPr>
      <w:r w:rsidRPr="0007196F">
        <w:rPr>
          <w:rFonts w:ascii="Times New Roman" w:hAnsi="Times New Roman" w:cs="Times New Roman"/>
          <w:sz w:val="22"/>
          <w:szCs w:val="22"/>
          <w:lang w:val="en-US"/>
        </w:rPr>
        <w:t>UE that fulfills the beam correspondence requirement without the uplink beam sweeping shall set the bit to 1</w:t>
      </w:r>
    </w:p>
    <w:p w14:paraId="09287721" w14:textId="60C056FF" w:rsidR="005B2B79" w:rsidRPr="0007196F" w:rsidRDefault="005B2B79" w:rsidP="0007196F">
      <w:pPr>
        <w:pStyle w:val="ListParagraph"/>
        <w:numPr>
          <w:ilvl w:val="0"/>
          <w:numId w:val="34"/>
        </w:numPr>
        <w:jc w:val="both"/>
        <w:rPr>
          <w:rFonts w:ascii="Times New Roman" w:hAnsi="Times New Roman" w:cs="Times New Roman"/>
          <w:sz w:val="22"/>
          <w:szCs w:val="22"/>
          <w:lang w:val="en-US"/>
        </w:rPr>
      </w:pPr>
      <w:r w:rsidRPr="0007196F">
        <w:rPr>
          <w:rFonts w:ascii="Times New Roman" w:hAnsi="Times New Roman" w:cs="Times New Roman"/>
          <w:sz w:val="22"/>
          <w:szCs w:val="22"/>
          <w:lang w:val="en-US"/>
        </w:rPr>
        <w:lastRenderedPageBreak/>
        <w:t>UE that fulfills the beam correspondence requirement with the uplink beam sweeping shall set the bit to 0</w:t>
      </w:r>
    </w:p>
    <w:p w14:paraId="4C5395CB" w14:textId="77777777" w:rsidR="00BA1A1F" w:rsidRDefault="00BA1A1F" w:rsidP="00EE4940">
      <w:pPr>
        <w:jc w:val="both"/>
        <w:rPr>
          <w:rFonts w:ascii="Times New Roman" w:hAnsi="Times New Roman" w:cs="Times New Roman"/>
          <w:sz w:val="22"/>
          <w:szCs w:val="22"/>
          <w:lang w:val="en-US"/>
        </w:rPr>
      </w:pPr>
    </w:p>
    <w:p w14:paraId="2B4A16A1" w14:textId="27F064B1" w:rsidR="009F18C2" w:rsidRPr="00AD3DD8" w:rsidRDefault="001A59E7" w:rsidP="00EE4940">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It can be observed that some UE may need to perform uplink beam sweeping as it has a loose beam correspondence requirement. </w:t>
      </w:r>
      <w:r w:rsidR="009F18C2" w:rsidRPr="00AD3DD8">
        <w:rPr>
          <w:rFonts w:ascii="Times New Roman" w:hAnsi="Times New Roman" w:cs="Times New Roman"/>
          <w:sz w:val="22"/>
          <w:szCs w:val="22"/>
          <w:lang w:val="en-US"/>
        </w:rPr>
        <w:t xml:space="preserve">In this case, the uplink beam configuration may not completely rely on the received beam configuration. In such condition, the transmission of SRS with beam sweeping operation can be supported. </w:t>
      </w:r>
    </w:p>
    <w:p w14:paraId="67053403" w14:textId="77777777" w:rsidR="009F18C2" w:rsidRPr="00AD3DD8" w:rsidRDefault="009F18C2" w:rsidP="00EE4940">
      <w:pPr>
        <w:jc w:val="both"/>
        <w:rPr>
          <w:rFonts w:ascii="Times New Roman" w:hAnsi="Times New Roman" w:cs="Times New Roman"/>
          <w:sz w:val="22"/>
          <w:szCs w:val="22"/>
          <w:lang w:val="en-US"/>
        </w:rPr>
      </w:pPr>
    </w:p>
    <w:p w14:paraId="0EA76680" w14:textId="279AE183" w:rsidR="00AD3DD8" w:rsidRPr="0093616B" w:rsidRDefault="00EF67C9" w:rsidP="00EF67C9">
      <w:pPr>
        <w:jc w:val="both"/>
        <w:rPr>
          <w:rFonts w:ascii="Times New Roman" w:hAnsi="Times New Roman"/>
          <w:b/>
          <w:sz w:val="22"/>
          <w:szCs w:val="22"/>
          <w:lang w:val="en-US"/>
        </w:rPr>
      </w:pPr>
      <w:r w:rsidRPr="00AD3DD8">
        <w:rPr>
          <w:rFonts w:ascii="Times New Roman" w:hAnsi="Times New Roman"/>
          <w:b/>
          <w:sz w:val="22"/>
          <w:szCs w:val="22"/>
          <w:lang w:val="en-US"/>
        </w:rPr>
        <w:t xml:space="preserve">Proposal 4: </w:t>
      </w:r>
      <w:r w:rsidR="001A59E7">
        <w:rPr>
          <w:rFonts w:ascii="Times New Roman" w:hAnsi="Times New Roman"/>
          <w:b/>
          <w:sz w:val="22"/>
          <w:szCs w:val="22"/>
          <w:lang w:val="en-US"/>
        </w:rPr>
        <w:t>UL positioning with beam-sweeping shall be supporte</w:t>
      </w:r>
      <w:r w:rsidR="001A59E7" w:rsidRPr="001A59E7">
        <w:rPr>
          <w:rFonts w:ascii="Times New Roman" w:hAnsi="Times New Roman"/>
          <w:b/>
          <w:sz w:val="22"/>
          <w:szCs w:val="22"/>
          <w:lang w:val="en-US"/>
        </w:rPr>
        <w:t xml:space="preserve">d particularly for the </w:t>
      </w:r>
      <w:r w:rsidR="001A59E7" w:rsidRPr="001A59E7">
        <w:rPr>
          <w:rFonts w:ascii="Times New Roman" w:hAnsi="Times New Roman" w:cs="Times New Roman"/>
          <w:b/>
          <w:sz w:val="22"/>
          <w:szCs w:val="22"/>
          <w:lang w:val="en-US"/>
        </w:rPr>
        <w:t xml:space="preserve">UE that </w:t>
      </w:r>
      <w:r w:rsidR="003152B3">
        <w:rPr>
          <w:rFonts w:ascii="Times New Roman" w:hAnsi="Times New Roman" w:cs="Times New Roman"/>
          <w:b/>
          <w:sz w:val="22"/>
          <w:szCs w:val="22"/>
          <w:lang w:val="en-US"/>
        </w:rPr>
        <w:t xml:space="preserve">need to </w:t>
      </w:r>
      <w:r w:rsidR="001A59E7" w:rsidRPr="001A59E7">
        <w:rPr>
          <w:rFonts w:ascii="Times New Roman" w:hAnsi="Times New Roman" w:cs="Times New Roman"/>
          <w:b/>
          <w:sz w:val="22"/>
          <w:szCs w:val="22"/>
          <w:lang w:val="en-US"/>
        </w:rPr>
        <w:t>fulfills the beam correspondence requirement with the uplink beam sweeping</w:t>
      </w:r>
      <w:r w:rsidR="001A59E7">
        <w:rPr>
          <w:rFonts w:ascii="Times New Roman" w:hAnsi="Times New Roman"/>
          <w:b/>
          <w:sz w:val="22"/>
          <w:szCs w:val="22"/>
          <w:lang w:val="en-US"/>
        </w:rPr>
        <w:t xml:space="preserve"> </w:t>
      </w:r>
    </w:p>
    <w:p w14:paraId="3DCA27D1" w14:textId="77777777" w:rsidR="009F18C2" w:rsidRDefault="009F18C2" w:rsidP="009F18C2">
      <w:pPr>
        <w:rPr>
          <w:rFonts w:ascii="Times New Roman" w:hAnsi="Times New Roman" w:cs="Times New Roman"/>
          <w:lang w:val="en-US"/>
        </w:rPr>
      </w:pPr>
    </w:p>
    <w:p w14:paraId="69E45722" w14:textId="7F9B8085" w:rsidR="009F18C2" w:rsidRPr="00AD3DD8" w:rsidRDefault="00BA1A1F" w:rsidP="009F18C2">
      <w:pPr>
        <w:jc w:val="both"/>
        <w:rPr>
          <w:rFonts w:ascii="Times New Roman" w:hAnsi="Times New Roman" w:cs="Times New Roman"/>
          <w:sz w:val="22"/>
          <w:szCs w:val="22"/>
        </w:rPr>
      </w:pPr>
      <w:r>
        <w:rPr>
          <w:rFonts w:ascii="Times New Roman" w:hAnsi="Times New Roman" w:cs="Times New Roman"/>
          <w:sz w:val="22"/>
          <w:szCs w:val="22"/>
        </w:rPr>
        <w:t>Based on the agreements in RAN1 meeting 96bis, o</w:t>
      </w:r>
      <w:r w:rsidR="009F18C2" w:rsidRPr="00AD3DD8">
        <w:rPr>
          <w:rFonts w:ascii="Times New Roman" w:hAnsi="Times New Roman" w:cs="Times New Roman"/>
          <w:sz w:val="22"/>
          <w:szCs w:val="22"/>
        </w:rPr>
        <w:t>ne of the supported SRS configurations for positioning is the aperiodic configuration. Here, we consider the aperiodic SRS transmission can be triggered in conjunction with periodic SRS transmission or periodic DL PRS transmission. This is basically to support on-demand positioning where it may require UE positioning estimation with higher accuracy.</w:t>
      </w:r>
    </w:p>
    <w:p w14:paraId="68A97D4C" w14:textId="0EE93776" w:rsidR="004F6047" w:rsidRPr="00AD3DD8" w:rsidRDefault="004F6047" w:rsidP="00EE4940">
      <w:pPr>
        <w:jc w:val="both"/>
        <w:rPr>
          <w:rFonts w:ascii="Times New Roman" w:hAnsi="Times New Roman" w:cs="Times New Roman"/>
          <w:sz w:val="22"/>
          <w:szCs w:val="22"/>
        </w:rPr>
      </w:pPr>
    </w:p>
    <w:p w14:paraId="6F2CA7A6" w14:textId="6E4DF40E" w:rsidR="00AD3DD8" w:rsidRPr="00AD3DD8" w:rsidRDefault="00AD3DD8" w:rsidP="00AD3DD8">
      <w:pPr>
        <w:rPr>
          <w:rFonts w:ascii="Times New Roman" w:hAnsi="Times New Roman"/>
          <w:b/>
          <w:sz w:val="22"/>
          <w:szCs w:val="22"/>
          <w:lang w:val="en-US"/>
        </w:rPr>
      </w:pPr>
      <w:r w:rsidRPr="00AD3DD8">
        <w:rPr>
          <w:rFonts w:ascii="Times New Roman" w:hAnsi="Times New Roman"/>
          <w:b/>
          <w:sz w:val="22"/>
          <w:szCs w:val="22"/>
          <w:lang w:val="en-US"/>
        </w:rPr>
        <w:t>Proposal 5: Aperiodic UL SRS transmission can be used to improve positioning measurement accuracy and to support DL &amp; UL positioning.</w:t>
      </w:r>
    </w:p>
    <w:p w14:paraId="6B5C888F" w14:textId="77777777" w:rsidR="00EF67C9" w:rsidRDefault="00EF67C9" w:rsidP="00EE4940">
      <w:pPr>
        <w:jc w:val="both"/>
        <w:rPr>
          <w:rFonts w:ascii="Times New Roman" w:hAnsi="Times New Roman" w:cs="Times New Roman"/>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2"/>
      <w:bookmarkEnd w:id="13"/>
    </w:p>
    <w:p w14:paraId="5ADAB10B" w14:textId="648E3CFD" w:rsidR="00361081" w:rsidRDefault="00CA75AE" w:rsidP="00936920">
      <w:pPr>
        <w:jc w:val="both"/>
        <w:rPr>
          <w:rFonts w:ascii="Times New Roman" w:hAnsi="Times New Roman" w:cs="Times New Roman"/>
          <w:sz w:val="22"/>
          <w:szCs w:val="22"/>
          <w:lang w:val="en-US"/>
        </w:rPr>
      </w:pPr>
      <w:r w:rsidRPr="0093616B">
        <w:rPr>
          <w:rFonts w:ascii="Times New Roman" w:hAnsi="Times New Roman" w:cs="Times New Roman"/>
          <w:sz w:val="22"/>
          <w:szCs w:val="22"/>
          <w:lang w:val="en-US"/>
        </w:rPr>
        <w:t xml:space="preserve">In this contribution, we </w:t>
      </w:r>
      <w:r w:rsidR="00936920" w:rsidRPr="0093616B">
        <w:rPr>
          <w:rFonts w:ascii="Times New Roman" w:hAnsi="Times New Roman" w:cs="Times New Roman"/>
          <w:sz w:val="22"/>
          <w:szCs w:val="22"/>
          <w:lang w:val="en-US"/>
        </w:rPr>
        <w:t xml:space="preserve">discussed our view on </w:t>
      </w:r>
      <w:r w:rsidR="00BC5211" w:rsidRPr="0093616B">
        <w:rPr>
          <w:rFonts w:ascii="Times New Roman" w:hAnsi="Times New Roman" w:cs="Times New Roman"/>
          <w:sz w:val="22"/>
          <w:szCs w:val="22"/>
          <w:lang w:val="en-US"/>
        </w:rPr>
        <w:t xml:space="preserve">UL </w:t>
      </w:r>
      <w:r w:rsidR="0093616B" w:rsidRPr="0093616B">
        <w:rPr>
          <w:rFonts w:ascii="Times New Roman" w:hAnsi="Times New Roman" w:cs="Times New Roman"/>
          <w:sz w:val="22"/>
          <w:szCs w:val="22"/>
          <w:lang w:val="en-US"/>
        </w:rPr>
        <w:t>SRS enhancements</w:t>
      </w:r>
      <w:r w:rsidR="00BC5211" w:rsidRPr="0093616B">
        <w:rPr>
          <w:rFonts w:ascii="Times New Roman" w:hAnsi="Times New Roman" w:cs="Times New Roman"/>
          <w:sz w:val="22"/>
          <w:szCs w:val="22"/>
          <w:lang w:val="en-US"/>
        </w:rPr>
        <w:t xml:space="preserve"> for NR positioning. </w:t>
      </w:r>
      <w:r w:rsidR="0093616B" w:rsidRPr="0093616B">
        <w:rPr>
          <w:rFonts w:ascii="Times New Roman" w:hAnsi="Times New Roman" w:cs="Times New Roman"/>
          <w:sz w:val="22"/>
          <w:szCs w:val="22"/>
          <w:lang w:val="en-US"/>
        </w:rPr>
        <w:t>Our proposals are listed below</w:t>
      </w:r>
      <w:r w:rsidRPr="0093616B">
        <w:rPr>
          <w:rFonts w:ascii="Times New Roman" w:hAnsi="Times New Roman" w:cs="Times New Roman"/>
          <w:sz w:val="22"/>
          <w:szCs w:val="22"/>
          <w:lang w:val="en-US"/>
        </w:rPr>
        <w:t>:</w:t>
      </w:r>
    </w:p>
    <w:p w14:paraId="3FC69EBC" w14:textId="77777777" w:rsidR="009F18C2" w:rsidRPr="0093616B" w:rsidRDefault="009F18C2" w:rsidP="00936920">
      <w:pPr>
        <w:jc w:val="both"/>
        <w:rPr>
          <w:rFonts w:ascii="Times New Roman" w:hAnsi="Times New Roman" w:cs="Times New Roman"/>
          <w:sz w:val="22"/>
          <w:szCs w:val="22"/>
          <w:lang w:val="en-US"/>
        </w:rPr>
      </w:pPr>
    </w:p>
    <w:p w14:paraId="243EFF17" w14:textId="77777777" w:rsidR="00AD3DD8" w:rsidRPr="0006198F" w:rsidRDefault="00AD3DD8" w:rsidP="00AD3DD8">
      <w:pPr>
        <w:rPr>
          <w:rFonts w:ascii="Times New Roman" w:hAnsi="Times New Roman"/>
          <w:b/>
          <w:sz w:val="22"/>
          <w:szCs w:val="22"/>
          <w:lang w:val="en-US"/>
        </w:rPr>
      </w:pPr>
      <w:r w:rsidRPr="0006198F">
        <w:rPr>
          <w:rFonts w:ascii="Times New Roman" w:hAnsi="Times New Roman"/>
          <w:b/>
          <w:sz w:val="22"/>
          <w:szCs w:val="22"/>
          <w:lang w:val="en-US"/>
        </w:rPr>
        <w:t xml:space="preserve">Observation 1: Beam coordination between UE transmit beam and one or more gNB(s) receive beam is essential in uplink-based NR positioning. </w:t>
      </w:r>
    </w:p>
    <w:p w14:paraId="1FCCD738" w14:textId="77777777" w:rsidR="00AD3DD8" w:rsidRPr="0006198F" w:rsidRDefault="00AD3DD8" w:rsidP="00AD3DD8">
      <w:pPr>
        <w:rPr>
          <w:rFonts w:ascii="Times New Roman" w:hAnsi="Times New Roman"/>
          <w:b/>
          <w:sz w:val="22"/>
          <w:szCs w:val="22"/>
          <w:lang w:val="en-US"/>
        </w:rPr>
      </w:pPr>
    </w:p>
    <w:p w14:paraId="351BD278" w14:textId="6222D596" w:rsidR="0006198F" w:rsidRPr="0006198F" w:rsidRDefault="0006198F" w:rsidP="0006198F">
      <w:pPr>
        <w:rPr>
          <w:rFonts w:ascii="Times New Roman" w:hAnsi="Times New Roman"/>
          <w:b/>
          <w:sz w:val="22"/>
          <w:szCs w:val="22"/>
          <w:lang w:val="en-US"/>
        </w:rPr>
      </w:pPr>
      <w:r w:rsidRPr="0006198F">
        <w:rPr>
          <w:rFonts w:ascii="Times New Roman" w:hAnsi="Times New Roman"/>
          <w:b/>
          <w:sz w:val="22"/>
          <w:szCs w:val="22"/>
          <w:lang w:val="en-US"/>
        </w:rPr>
        <w:t xml:space="preserve">Proposal </w:t>
      </w:r>
      <w:r>
        <w:rPr>
          <w:rFonts w:ascii="Times New Roman" w:hAnsi="Times New Roman"/>
          <w:b/>
          <w:sz w:val="22"/>
          <w:szCs w:val="22"/>
          <w:lang w:val="en-US"/>
        </w:rPr>
        <w:t>1</w:t>
      </w:r>
      <w:r w:rsidRPr="0006198F">
        <w:rPr>
          <w:rFonts w:ascii="Times New Roman" w:hAnsi="Times New Roman"/>
          <w:b/>
          <w:sz w:val="22"/>
          <w:szCs w:val="22"/>
          <w:lang w:val="en-US"/>
        </w:rPr>
        <w:t>: The transmit power of UL SRS for positioning is determined based on the downlink measurement information of one or more gNBs.</w:t>
      </w:r>
    </w:p>
    <w:p w14:paraId="77D157A2" w14:textId="77777777" w:rsidR="0006198F" w:rsidRDefault="0006198F" w:rsidP="00AD3DD8">
      <w:pPr>
        <w:rPr>
          <w:rFonts w:ascii="Times New Roman" w:hAnsi="Times New Roman"/>
          <w:b/>
          <w:sz w:val="22"/>
          <w:szCs w:val="22"/>
          <w:lang w:val="en-US"/>
        </w:rPr>
      </w:pPr>
    </w:p>
    <w:p w14:paraId="0781A5FE" w14:textId="77777777" w:rsidR="00957D15" w:rsidRPr="00AD3DD8" w:rsidRDefault="00957D15" w:rsidP="00957D15">
      <w:pPr>
        <w:rPr>
          <w:rFonts w:ascii="Times New Roman" w:hAnsi="Times New Roman"/>
          <w:b/>
          <w:sz w:val="22"/>
          <w:szCs w:val="22"/>
          <w:lang w:val="en-US"/>
        </w:rPr>
      </w:pPr>
      <w:r w:rsidRPr="00AD3DD8">
        <w:rPr>
          <w:rFonts w:ascii="Times New Roman" w:hAnsi="Times New Roman"/>
          <w:b/>
          <w:sz w:val="22"/>
          <w:szCs w:val="22"/>
          <w:lang w:val="en-US"/>
        </w:rPr>
        <w:t xml:space="preserve">Proposal 2: The UL SRS </w:t>
      </w:r>
      <w:r>
        <w:rPr>
          <w:rFonts w:ascii="Times New Roman" w:hAnsi="Times New Roman"/>
          <w:b/>
          <w:sz w:val="22"/>
          <w:szCs w:val="22"/>
          <w:lang w:val="en-US"/>
        </w:rPr>
        <w:t>for positioning purpose can</w:t>
      </w:r>
      <w:r w:rsidRPr="00AD3DD8">
        <w:rPr>
          <w:rFonts w:ascii="Times New Roman" w:hAnsi="Times New Roman"/>
          <w:b/>
          <w:sz w:val="22"/>
          <w:szCs w:val="22"/>
          <w:lang w:val="en-US"/>
        </w:rPr>
        <w:t xml:space="preserve"> be determined based on the UE downlink measurement reports.</w:t>
      </w:r>
    </w:p>
    <w:p w14:paraId="329DE81F" w14:textId="77777777" w:rsidR="00AD3DD8" w:rsidRPr="0006198F" w:rsidRDefault="00AD3DD8" w:rsidP="00AD3DD8">
      <w:pPr>
        <w:rPr>
          <w:rFonts w:ascii="Times New Roman" w:hAnsi="Times New Roman"/>
          <w:b/>
          <w:sz w:val="22"/>
          <w:szCs w:val="22"/>
          <w:lang w:val="en-US"/>
        </w:rPr>
      </w:pPr>
    </w:p>
    <w:p w14:paraId="5CCD7F83" w14:textId="77777777" w:rsidR="00957D15" w:rsidRPr="00AD3DD8" w:rsidRDefault="00957D15" w:rsidP="00957D15">
      <w:pPr>
        <w:rPr>
          <w:rFonts w:ascii="Times New Roman" w:hAnsi="Times New Roman"/>
          <w:b/>
          <w:sz w:val="22"/>
          <w:szCs w:val="22"/>
          <w:lang w:val="en-US"/>
        </w:rPr>
      </w:pPr>
      <w:r w:rsidRPr="00AD3DD8">
        <w:rPr>
          <w:rFonts w:ascii="Times New Roman" w:hAnsi="Times New Roman"/>
          <w:b/>
          <w:sz w:val="22"/>
          <w:szCs w:val="22"/>
          <w:lang w:val="en-US"/>
        </w:rPr>
        <w:t xml:space="preserve">Proposal 3: </w:t>
      </w:r>
      <w:r>
        <w:rPr>
          <w:rFonts w:ascii="Times New Roman" w:hAnsi="Times New Roman"/>
          <w:b/>
          <w:sz w:val="22"/>
          <w:szCs w:val="22"/>
          <w:lang w:val="en-US"/>
        </w:rPr>
        <w:t>S</w:t>
      </w:r>
      <w:r w:rsidRPr="00AD3DD8">
        <w:rPr>
          <w:rFonts w:ascii="Times New Roman" w:hAnsi="Times New Roman"/>
          <w:b/>
          <w:sz w:val="22"/>
          <w:szCs w:val="22"/>
          <w:lang w:val="en-US"/>
        </w:rPr>
        <w:t>erving gNB allocate</w:t>
      </w:r>
      <w:r>
        <w:rPr>
          <w:rFonts w:ascii="Times New Roman" w:hAnsi="Times New Roman"/>
          <w:b/>
          <w:sz w:val="22"/>
          <w:szCs w:val="22"/>
          <w:lang w:val="en-US"/>
        </w:rPr>
        <w:t>s</w:t>
      </w:r>
      <w:r w:rsidRPr="00AD3DD8">
        <w:rPr>
          <w:rFonts w:ascii="Times New Roman" w:hAnsi="Times New Roman"/>
          <w:b/>
          <w:sz w:val="22"/>
          <w:szCs w:val="22"/>
          <w:lang w:val="en-US"/>
        </w:rPr>
        <w:t xml:space="preserve"> UL SRS for UE positioning purpose.</w:t>
      </w:r>
    </w:p>
    <w:p w14:paraId="65036CEE" w14:textId="4F76CBEA" w:rsidR="00AD3DD8" w:rsidRPr="0006198F" w:rsidRDefault="00AD3DD8" w:rsidP="00AD3DD8">
      <w:pPr>
        <w:rPr>
          <w:rFonts w:ascii="Times New Roman" w:hAnsi="Times New Roman"/>
          <w:b/>
          <w:sz w:val="22"/>
          <w:szCs w:val="22"/>
          <w:lang w:val="en-US"/>
        </w:rPr>
      </w:pPr>
    </w:p>
    <w:p w14:paraId="77EA7BDF" w14:textId="77777777" w:rsidR="00957D15" w:rsidRPr="0093616B" w:rsidRDefault="00957D15" w:rsidP="00957D15">
      <w:pPr>
        <w:jc w:val="both"/>
        <w:rPr>
          <w:rFonts w:ascii="Times New Roman" w:hAnsi="Times New Roman"/>
          <w:b/>
          <w:sz w:val="22"/>
          <w:szCs w:val="22"/>
          <w:lang w:val="en-US"/>
        </w:rPr>
      </w:pPr>
      <w:r w:rsidRPr="00AD3DD8">
        <w:rPr>
          <w:rFonts w:ascii="Times New Roman" w:hAnsi="Times New Roman"/>
          <w:b/>
          <w:sz w:val="22"/>
          <w:szCs w:val="22"/>
          <w:lang w:val="en-US"/>
        </w:rPr>
        <w:t xml:space="preserve">Proposal 4: </w:t>
      </w:r>
      <w:r>
        <w:rPr>
          <w:rFonts w:ascii="Times New Roman" w:hAnsi="Times New Roman"/>
          <w:b/>
          <w:sz w:val="22"/>
          <w:szCs w:val="22"/>
          <w:lang w:val="en-US"/>
        </w:rPr>
        <w:t>UL positioning with beam-sweeping shall be supporte</w:t>
      </w:r>
      <w:r w:rsidRPr="001A59E7">
        <w:rPr>
          <w:rFonts w:ascii="Times New Roman" w:hAnsi="Times New Roman"/>
          <w:b/>
          <w:sz w:val="22"/>
          <w:szCs w:val="22"/>
          <w:lang w:val="en-US"/>
        </w:rPr>
        <w:t xml:space="preserve">d particularly for the </w:t>
      </w:r>
      <w:r w:rsidRPr="001A59E7">
        <w:rPr>
          <w:rFonts w:ascii="Times New Roman" w:hAnsi="Times New Roman" w:cs="Times New Roman"/>
          <w:b/>
          <w:sz w:val="22"/>
          <w:szCs w:val="22"/>
          <w:lang w:val="en-US"/>
        </w:rPr>
        <w:t xml:space="preserve">UE that </w:t>
      </w:r>
      <w:r>
        <w:rPr>
          <w:rFonts w:ascii="Times New Roman" w:hAnsi="Times New Roman" w:cs="Times New Roman"/>
          <w:b/>
          <w:sz w:val="22"/>
          <w:szCs w:val="22"/>
          <w:lang w:val="en-US"/>
        </w:rPr>
        <w:t xml:space="preserve">need to </w:t>
      </w:r>
      <w:r w:rsidRPr="001A59E7">
        <w:rPr>
          <w:rFonts w:ascii="Times New Roman" w:hAnsi="Times New Roman" w:cs="Times New Roman"/>
          <w:b/>
          <w:sz w:val="22"/>
          <w:szCs w:val="22"/>
          <w:lang w:val="en-US"/>
        </w:rPr>
        <w:t>fulfills the beam correspondence requirement with the uplink beam sweeping</w:t>
      </w:r>
      <w:r>
        <w:rPr>
          <w:rFonts w:ascii="Times New Roman" w:hAnsi="Times New Roman"/>
          <w:b/>
          <w:sz w:val="22"/>
          <w:szCs w:val="22"/>
          <w:lang w:val="en-US"/>
        </w:rPr>
        <w:t xml:space="preserve"> </w:t>
      </w:r>
    </w:p>
    <w:p w14:paraId="0C3BB2A7" w14:textId="77777777" w:rsidR="00AD3DD8" w:rsidRPr="0006198F" w:rsidRDefault="00AD3DD8" w:rsidP="00AD3DD8">
      <w:pPr>
        <w:rPr>
          <w:rFonts w:ascii="Times New Roman" w:hAnsi="Times New Roman"/>
          <w:b/>
          <w:sz w:val="22"/>
          <w:szCs w:val="22"/>
          <w:lang w:val="en-US"/>
        </w:rPr>
      </w:pPr>
    </w:p>
    <w:p w14:paraId="69415CE0" w14:textId="504C8DE1" w:rsidR="00AD3DD8" w:rsidRPr="0006198F" w:rsidRDefault="00AD3DD8" w:rsidP="00AD3DD8">
      <w:pPr>
        <w:rPr>
          <w:rFonts w:ascii="Times New Roman" w:hAnsi="Times New Roman"/>
          <w:b/>
          <w:sz w:val="22"/>
          <w:szCs w:val="22"/>
          <w:lang w:val="en-US"/>
        </w:rPr>
      </w:pPr>
      <w:r w:rsidRPr="0006198F">
        <w:rPr>
          <w:rFonts w:ascii="Times New Roman" w:hAnsi="Times New Roman"/>
          <w:b/>
          <w:sz w:val="22"/>
          <w:szCs w:val="22"/>
          <w:lang w:val="en-US"/>
        </w:rPr>
        <w:t xml:space="preserve">Proposal </w:t>
      </w:r>
      <w:r w:rsidR="000924F6">
        <w:rPr>
          <w:rFonts w:ascii="Times New Roman" w:hAnsi="Times New Roman"/>
          <w:b/>
          <w:sz w:val="22"/>
          <w:szCs w:val="22"/>
          <w:lang w:val="en-US"/>
        </w:rPr>
        <w:t>5</w:t>
      </w:r>
      <w:r w:rsidRPr="0006198F">
        <w:rPr>
          <w:rFonts w:ascii="Times New Roman" w:hAnsi="Times New Roman"/>
          <w:b/>
          <w:sz w:val="22"/>
          <w:szCs w:val="22"/>
          <w:lang w:val="en-US"/>
        </w:rPr>
        <w:t>: Aperiodic UL SRS transmission can be used to improve positioning measurement accuracy and to support DL &amp; UL positioning.</w:t>
      </w:r>
    </w:p>
    <w:p w14:paraId="055CEA00" w14:textId="77777777" w:rsidR="00936920" w:rsidRPr="003A7BC6" w:rsidRDefault="00936920" w:rsidP="000C4BEF">
      <w:pPr>
        <w:ind w:left="1276" w:hanging="1276"/>
        <w:jc w:val="both"/>
        <w:rPr>
          <w:rFonts w:ascii="Times New Roman" w:hAnsi="Times New Roman" w:cs="Times New Roman"/>
          <w:b/>
          <w:lang w:val="en-US"/>
        </w:rPr>
      </w:pPr>
    </w:p>
    <w:p w14:paraId="2DEFF177" w14:textId="77777777" w:rsidR="00DE4BC0" w:rsidRPr="0093616B" w:rsidRDefault="00FB2BF2" w:rsidP="001D7E67">
      <w:pPr>
        <w:pStyle w:val="Heading1"/>
        <w:numPr>
          <w:ilvl w:val="0"/>
          <w:numId w:val="9"/>
        </w:numPr>
        <w:jc w:val="both"/>
        <w:rPr>
          <w:rFonts w:ascii="Times New Roman" w:hAnsi="Times New Roman"/>
          <w:b/>
          <w:sz w:val="28"/>
          <w:szCs w:val="28"/>
        </w:rPr>
      </w:pPr>
      <w:r w:rsidRPr="0093616B">
        <w:rPr>
          <w:rFonts w:ascii="Times New Roman" w:hAnsi="Times New Roman"/>
          <w:b/>
          <w:sz w:val="28"/>
          <w:szCs w:val="28"/>
        </w:rPr>
        <w:t>References</w:t>
      </w:r>
    </w:p>
    <w:p w14:paraId="690F3A1F" w14:textId="37F24050" w:rsidR="00DE4BC0" w:rsidRPr="0093616B" w:rsidRDefault="00DE4BC0" w:rsidP="00480E0C">
      <w:pPr>
        <w:numPr>
          <w:ilvl w:val="0"/>
          <w:numId w:val="10"/>
        </w:numPr>
        <w:ind w:left="0" w:firstLine="0"/>
        <w:rPr>
          <w:rFonts w:ascii="Times New Roman" w:hAnsi="Times New Roman" w:cs="Times New Roman"/>
          <w:sz w:val="22"/>
          <w:szCs w:val="22"/>
          <w:lang w:val="en-US"/>
        </w:rPr>
      </w:pPr>
      <w:bookmarkStart w:id="14" w:name="_Ref525791085"/>
      <w:r w:rsidRPr="0093616B">
        <w:rPr>
          <w:rFonts w:ascii="Times New Roman" w:hAnsi="Times New Roman" w:cs="Times New Roman"/>
          <w:sz w:val="22"/>
          <w:szCs w:val="22"/>
          <w:lang w:val="en-US"/>
        </w:rPr>
        <w:t>RP-1</w:t>
      </w:r>
      <w:r w:rsidR="009954C9" w:rsidRPr="0093616B">
        <w:rPr>
          <w:rFonts w:ascii="Times New Roman" w:hAnsi="Times New Roman" w:cs="Times New Roman"/>
          <w:sz w:val="22"/>
          <w:szCs w:val="22"/>
          <w:lang w:val="en-US"/>
        </w:rPr>
        <w:t>90752</w:t>
      </w:r>
      <w:r w:rsidRPr="0093616B">
        <w:rPr>
          <w:rFonts w:ascii="Times New Roman" w:hAnsi="Times New Roman" w:cs="Times New Roman"/>
          <w:sz w:val="22"/>
          <w:szCs w:val="22"/>
          <w:lang w:val="en-US"/>
        </w:rPr>
        <w:t>, “</w:t>
      </w:r>
      <w:r w:rsidR="009954C9" w:rsidRPr="0093616B">
        <w:rPr>
          <w:rFonts w:ascii="Times New Roman" w:hAnsi="Times New Roman" w:cs="Times New Roman"/>
          <w:sz w:val="22"/>
          <w:szCs w:val="22"/>
          <w:lang w:val="en-US"/>
        </w:rPr>
        <w:t>New WID: NR Positioning Support</w:t>
      </w:r>
      <w:r w:rsidRPr="0093616B">
        <w:rPr>
          <w:rFonts w:ascii="Times New Roman" w:hAnsi="Times New Roman" w:cs="Times New Roman"/>
          <w:sz w:val="22"/>
          <w:szCs w:val="22"/>
          <w:lang w:val="en-US"/>
        </w:rPr>
        <w:t>”</w:t>
      </w:r>
      <w:bookmarkEnd w:id="14"/>
    </w:p>
    <w:p w14:paraId="1310296C" w14:textId="1C2E87EF" w:rsidR="001D7E67" w:rsidRPr="0093616B" w:rsidRDefault="0093616B" w:rsidP="00480E0C">
      <w:pPr>
        <w:numPr>
          <w:ilvl w:val="0"/>
          <w:numId w:val="10"/>
        </w:numPr>
        <w:ind w:left="0" w:firstLine="0"/>
        <w:rPr>
          <w:rFonts w:ascii="Times New Roman" w:hAnsi="Times New Roman" w:cs="Times New Roman"/>
          <w:sz w:val="22"/>
          <w:szCs w:val="22"/>
          <w:lang w:val="en-US"/>
        </w:rPr>
      </w:pPr>
      <w:bookmarkStart w:id="15" w:name="_Ref16247727"/>
      <w:r w:rsidRPr="0093616B">
        <w:rPr>
          <w:rFonts w:ascii="Times New Roman" w:hAnsi="Times New Roman" w:cs="Times New Roman"/>
          <w:sz w:val="22"/>
          <w:szCs w:val="22"/>
          <w:lang w:val="en-US"/>
        </w:rPr>
        <w:t xml:space="preserve">Chairman notes RAN1 Meeting </w:t>
      </w:r>
      <w:r w:rsidR="0006198F">
        <w:rPr>
          <w:rFonts w:ascii="Times New Roman" w:hAnsi="Times New Roman" w:cs="Times New Roman"/>
          <w:sz w:val="22"/>
          <w:szCs w:val="22"/>
          <w:lang w:val="en-US"/>
        </w:rPr>
        <w:t>97</w:t>
      </w:r>
      <w:r w:rsidR="009F18C2">
        <w:rPr>
          <w:rFonts w:ascii="Times New Roman" w:hAnsi="Times New Roman" w:cs="Times New Roman"/>
          <w:sz w:val="22"/>
          <w:szCs w:val="22"/>
          <w:lang w:val="en-US"/>
        </w:rPr>
        <w:t>.</w:t>
      </w:r>
      <w:bookmarkEnd w:id="15"/>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E9E43" w14:textId="77777777" w:rsidR="006F3B29" w:rsidRDefault="006F3B29">
      <w:r>
        <w:separator/>
      </w:r>
    </w:p>
  </w:endnote>
  <w:endnote w:type="continuationSeparator" w:id="0">
    <w:p w14:paraId="2152DAA8" w14:textId="77777777" w:rsidR="006F3B29" w:rsidRDefault="006F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D45E0" w14:textId="77777777" w:rsidR="006F3B29" w:rsidRDefault="006F3B29">
      <w:r>
        <w:separator/>
      </w:r>
    </w:p>
  </w:footnote>
  <w:footnote w:type="continuationSeparator" w:id="0">
    <w:p w14:paraId="7CB0B2FC" w14:textId="77777777" w:rsidR="006F3B29" w:rsidRDefault="006F3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9A17E4"/>
    <w:multiLevelType w:val="hybridMultilevel"/>
    <w:tmpl w:val="3EEEAC4C"/>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15:restartNumberingAfterBreak="0">
    <w:nsid w:val="28226C93"/>
    <w:multiLevelType w:val="hybridMultilevel"/>
    <w:tmpl w:val="02C0D880"/>
    <w:lvl w:ilvl="0" w:tplc="B1D0F3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FC21F3"/>
    <w:multiLevelType w:val="hybridMultilevel"/>
    <w:tmpl w:val="3E966F36"/>
    <w:lvl w:ilvl="0" w:tplc="857A1D2A">
      <w:start w:val="122"/>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D534B1"/>
    <w:multiLevelType w:val="hybridMultilevel"/>
    <w:tmpl w:val="6E22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7"/>
  </w:num>
  <w:num w:numId="2">
    <w:abstractNumId w:val="29"/>
  </w:num>
  <w:num w:numId="3">
    <w:abstractNumId w:val="19"/>
  </w:num>
  <w:num w:numId="4">
    <w:abstractNumId w:val="15"/>
  </w:num>
  <w:num w:numId="5">
    <w:abstractNumId w:val="2"/>
  </w:num>
  <w:num w:numId="6">
    <w:abstractNumId w:val="28"/>
  </w:num>
  <w:num w:numId="7">
    <w:abstractNumId w:val="27"/>
  </w:num>
  <w:num w:numId="8">
    <w:abstractNumId w:val="30"/>
  </w:num>
  <w:num w:numId="9">
    <w:abstractNumId w:val="1"/>
  </w:num>
  <w:num w:numId="10">
    <w:abstractNumId w:val="7"/>
  </w:num>
  <w:num w:numId="11">
    <w:abstractNumId w:val="13"/>
  </w:num>
  <w:num w:numId="12">
    <w:abstractNumId w:val="25"/>
  </w:num>
  <w:num w:numId="13">
    <w:abstractNumId w:val="11"/>
  </w:num>
  <w:num w:numId="14">
    <w:abstractNumId w:val="10"/>
  </w:num>
  <w:num w:numId="15">
    <w:abstractNumId w:val="3"/>
  </w:num>
  <w:num w:numId="16">
    <w:abstractNumId w:val="5"/>
  </w:num>
  <w:num w:numId="17">
    <w:abstractNumId w:val="12"/>
  </w:num>
  <w:num w:numId="18">
    <w:abstractNumId w:val="23"/>
  </w:num>
  <w:num w:numId="1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2"/>
  </w:num>
  <w:num w:numId="22">
    <w:abstractNumId w:val="12"/>
  </w:num>
  <w:num w:numId="23">
    <w:abstractNumId w:val="22"/>
  </w:num>
  <w:num w:numId="24">
    <w:abstractNumId w:val="14"/>
  </w:num>
  <w:num w:numId="25">
    <w:abstractNumId w:val="9"/>
  </w:num>
  <w:num w:numId="26">
    <w:abstractNumId w:val="12"/>
  </w:num>
  <w:num w:numId="27">
    <w:abstractNumId w:val="6"/>
  </w:num>
  <w:num w:numId="28">
    <w:abstractNumId w:val="8"/>
  </w:num>
  <w:num w:numId="29">
    <w:abstractNumId w:val="16"/>
  </w:num>
  <w:num w:numId="30">
    <w:abstractNumId w:val="24"/>
  </w:num>
  <w:num w:numId="31">
    <w:abstractNumId w:val="4"/>
  </w:num>
  <w:num w:numId="32">
    <w:abstractNumId w:val="26"/>
  </w:num>
  <w:num w:numId="33">
    <w:abstractNumId w:val="18"/>
  </w:num>
  <w:num w:numId="3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7A4"/>
    <w:rsid w:val="000449E4"/>
    <w:rsid w:val="00044F7E"/>
    <w:rsid w:val="00045DB5"/>
    <w:rsid w:val="00051B5A"/>
    <w:rsid w:val="00052664"/>
    <w:rsid w:val="00052ADE"/>
    <w:rsid w:val="00052F3F"/>
    <w:rsid w:val="000534E9"/>
    <w:rsid w:val="00053E29"/>
    <w:rsid w:val="000547A0"/>
    <w:rsid w:val="00054FC7"/>
    <w:rsid w:val="00055161"/>
    <w:rsid w:val="000553A7"/>
    <w:rsid w:val="00056CA7"/>
    <w:rsid w:val="000573CF"/>
    <w:rsid w:val="000601C1"/>
    <w:rsid w:val="000603CB"/>
    <w:rsid w:val="000614F4"/>
    <w:rsid w:val="00061534"/>
    <w:rsid w:val="000618F3"/>
    <w:rsid w:val="0006198F"/>
    <w:rsid w:val="00061CFB"/>
    <w:rsid w:val="00063850"/>
    <w:rsid w:val="0006455E"/>
    <w:rsid w:val="00064907"/>
    <w:rsid w:val="0006492F"/>
    <w:rsid w:val="00064F29"/>
    <w:rsid w:val="000651E8"/>
    <w:rsid w:val="0006597E"/>
    <w:rsid w:val="00065AED"/>
    <w:rsid w:val="000662C6"/>
    <w:rsid w:val="00070D52"/>
    <w:rsid w:val="000714F0"/>
    <w:rsid w:val="0007196F"/>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4F6"/>
    <w:rsid w:val="000926C6"/>
    <w:rsid w:val="0009295E"/>
    <w:rsid w:val="00092FCA"/>
    <w:rsid w:val="00093A40"/>
    <w:rsid w:val="00093ABB"/>
    <w:rsid w:val="00093DAB"/>
    <w:rsid w:val="00093E8A"/>
    <w:rsid w:val="00094B89"/>
    <w:rsid w:val="00095196"/>
    <w:rsid w:val="0009522D"/>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A80"/>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59E7"/>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F9"/>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25B4"/>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9027A"/>
    <w:rsid w:val="00290688"/>
    <w:rsid w:val="002908DC"/>
    <w:rsid w:val="00291FEB"/>
    <w:rsid w:val="002925C8"/>
    <w:rsid w:val="002928C7"/>
    <w:rsid w:val="00292B31"/>
    <w:rsid w:val="0029348D"/>
    <w:rsid w:val="0029553F"/>
    <w:rsid w:val="00295F7A"/>
    <w:rsid w:val="00297746"/>
    <w:rsid w:val="002A0EC9"/>
    <w:rsid w:val="002A1DA6"/>
    <w:rsid w:val="002A233D"/>
    <w:rsid w:val="002A2A66"/>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38C"/>
    <w:rsid w:val="00313C46"/>
    <w:rsid w:val="003152B3"/>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73F"/>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0DF4"/>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2A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3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B67"/>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6C4C"/>
    <w:rsid w:val="004B72F7"/>
    <w:rsid w:val="004B7424"/>
    <w:rsid w:val="004B7DC1"/>
    <w:rsid w:val="004B7EA3"/>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428D"/>
    <w:rsid w:val="005246A2"/>
    <w:rsid w:val="00525633"/>
    <w:rsid w:val="005258A3"/>
    <w:rsid w:val="0053051C"/>
    <w:rsid w:val="00530E6A"/>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0A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2B79"/>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1D8"/>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08A2"/>
    <w:rsid w:val="006B2825"/>
    <w:rsid w:val="006B2DA0"/>
    <w:rsid w:val="006B519C"/>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3B29"/>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8E9"/>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279E5"/>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86E95"/>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16B"/>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15"/>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F0DF7"/>
    <w:rsid w:val="009F1052"/>
    <w:rsid w:val="009F16B1"/>
    <w:rsid w:val="009F18C2"/>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060F4"/>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D06"/>
    <w:rsid w:val="00AC3C0A"/>
    <w:rsid w:val="00AC40B7"/>
    <w:rsid w:val="00AC58EE"/>
    <w:rsid w:val="00AC740F"/>
    <w:rsid w:val="00AD09D6"/>
    <w:rsid w:val="00AD1D49"/>
    <w:rsid w:val="00AD2858"/>
    <w:rsid w:val="00AD2E73"/>
    <w:rsid w:val="00AD359F"/>
    <w:rsid w:val="00AD39BD"/>
    <w:rsid w:val="00AD3DD8"/>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523F"/>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A1F"/>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4A77"/>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5BD1"/>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69F"/>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2CCF"/>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353"/>
    <w:rsid w:val="00D754C5"/>
    <w:rsid w:val="00D75601"/>
    <w:rsid w:val="00D762CD"/>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135"/>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6B4F"/>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EF67C9"/>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31F"/>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043"/>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5A56"/>
    <w:rsid w:val="00FE6E20"/>
    <w:rsid w:val="00FE763E"/>
    <w:rsid w:val="00FE7A78"/>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FEB"/>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291F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FEB"/>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5925F-CBD8-FE44-8506-3E53D989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2019-04-01T11:09:00Z</dcterms:created>
  <dcterms:modified xsi:type="dcterms:W3CDTF">2019-08-16T06:18:00Z</dcterms:modified>
</cp:coreProperties>
</file>